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BB6" w:rsidRDefault="00D26BB6" w:rsidP="00EA6814">
      <w:pPr>
        <w:spacing w:after="120"/>
        <w:jc w:val="center"/>
        <w:rPr>
          <w:rFonts w:asciiTheme="majorBidi" w:eastAsia="Times New Roman" w:hAnsiTheme="majorBidi" w:cs="B Zar"/>
          <w:b/>
          <w:bCs/>
          <w:sz w:val="36"/>
          <w:szCs w:val="36"/>
          <w:rtl/>
          <w:lang w:bidi="ar-SA"/>
        </w:rPr>
      </w:pPr>
    </w:p>
    <w:p w:rsidR="00D26BB6" w:rsidRPr="00D26BB6" w:rsidRDefault="00D26BB6" w:rsidP="00D26BB6">
      <w:pPr>
        <w:spacing w:after="0" w:line="360" w:lineRule="auto"/>
        <w:jc w:val="center"/>
        <w:rPr>
          <w:rFonts w:cs="B Homa"/>
          <w:sz w:val="72"/>
          <w:szCs w:val="72"/>
          <w:rtl/>
        </w:rPr>
      </w:pPr>
      <w:r w:rsidRPr="00D26BB6">
        <w:rPr>
          <w:rFonts w:cs="B Homa" w:hint="cs"/>
          <w:sz w:val="72"/>
          <w:szCs w:val="72"/>
          <w:rtl/>
        </w:rPr>
        <w:t>فروشگاه اینترنتی جزوه</w:t>
      </w:r>
    </w:p>
    <w:p w:rsidR="00D26BB6" w:rsidRPr="00D26BB6" w:rsidRDefault="00D26BB6" w:rsidP="00D26BB6">
      <w:pPr>
        <w:jc w:val="center"/>
        <w:rPr>
          <w:rFonts w:cs="B Homa"/>
          <w:color w:val="FF0000"/>
          <w:sz w:val="30"/>
          <w:szCs w:val="30"/>
          <w:rtl/>
        </w:rPr>
      </w:pPr>
      <w:r w:rsidRPr="00D26BB6">
        <w:rPr>
          <w:rFonts w:cs="B Homa" w:hint="cs"/>
          <w:color w:val="FF0000"/>
          <w:sz w:val="30"/>
          <w:szCs w:val="30"/>
          <w:rtl/>
        </w:rPr>
        <w:t>دانلود رایگان جزوه و نمونه سوال</w:t>
      </w:r>
    </w:p>
    <w:p w:rsidR="00D26BB6" w:rsidRPr="00D26BB6" w:rsidRDefault="00D26BB6" w:rsidP="00D26BB6">
      <w:pPr>
        <w:jc w:val="center"/>
        <w:rPr>
          <w:rFonts w:cs="B Homa"/>
          <w:color w:val="FF0000"/>
          <w:sz w:val="30"/>
          <w:szCs w:val="30"/>
          <w:rtl/>
        </w:rPr>
      </w:pPr>
      <w:r w:rsidRPr="00D26BB6">
        <w:rPr>
          <w:rFonts w:cs="B Homa" w:hint="cs"/>
          <w:color w:val="FF0000"/>
          <w:sz w:val="30"/>
          <w:szCs w:val="30"/>
          <w:rtl/>
        </w:rPr>
        <w:t>پایان نامه و</w:t>
      </w:r>
    </w:p>
    <w:p w:rsidR="00D26BB6" w:rsidRPr="00D26BB6" w:rsidRDefault="00D26BB6" w:rsidP="00D26BB6">
      <w:pPr>
        <w:jc w:val="center"/>
        <w:rPr>
          <w:rFonts w:cs="B Homa"/>
          <w:color w:val="FF0000"/>
          <w:sz w:val="32"/>
          <w:szCs w:val="32"/>
          <w:rtl/>
        </w:rPr>
      </w:pPr>
      <w:r w:rsidRPr="00D26BB6">
        <w:rPr>
          <w:rFonts w:cs="B Homa" w:hint="cs"/>
          <w:color w:val="FF0000"/>
          <w:sz w:val="30"/>
          <w:szCs w:val="30"/>
          <w:rtl/>
        </w:rPr>
        <w:t>مقالات دانشجویی آماده</w:t>
      </w:r>
    </w:p>
    <w:p w:rsidR="00D26BB6" w:rsidRPr="006F545F" w:rsidRDefault="00D26BB6" w:rsidP="00D26BB6">
      <w:pPr>
        <w:spacing w:line="360" w:lineRule="auto"/>
        <w:jc w:val="center"/>
        <w:rPr>
          <w:rFonts w:cs="B Homa"/>
          <w:sz w:val="26"/>
          <w:szCs w:val="26"/>
          <w:rtl/>
        </w:rPr>
      </w:pPr>
      <w:r w:rsidRPr="006F545F">
        <w:rPr>
          <w:rFonts w:cs="B Homa" w:hint="cs"/>
          <w:sz w:val="26"/>
          <w:szCs w:val="26"/>
          <w:rtl/>
        </w:rPr>
        <w:t>در مقطع کاردانی، کارشناسی و ارشد</w:t>
      </w:r>
    </w:p>
    <w:p w:rsidR="00D26BB6" w:rsidRPr="00D26BB6" w:rsidRDefault="00D26BB6" w:rsidP="00D26BB6">
      <w:pPr>
        <w:spacing w:line="240" w:lineRule="auto"/>
        <w:jc w:val="center"/>
        <w:rPr>
          <w:rFonts w:cs="B Homa"/>
          <w:b/>
          <w:bCs/>
          <w:color w:val="000000" w:themeColor="text1"/>
          <w:sz w:val="48"/>
          <w:szCs w:val="48"/>
        </w:rPr>
      </w:pPr>
      <w:hyperlink r:id="rId7" w:history="1">
        <w:r w:rsidRPr="00D26BB6">
          <w:rPr>
            <w:rStyle w:val="Hyperlink"/>
            <w:rFonts w:cs="B Homa"/>
            <w:b/>
            <w:bCs/>
            <w:color w:val="000000" w:themeColor="text1"/>
            <w:sz w:val="48"/>
            <w:szCs w:val="48"/>
          </w:rPr>
          <w:t>www.jozve.org</w:t>
        </w:r>
      </w:hyperlink>
    </w:p>
    <w:p w:rsidR="00D26BB6" w:rsidRPr="008239E4" w:rsidRDefault="00D26BB6" w:rsidP="00D26BB6">
      <w:pPr>
        <w:spacing w:line="240" w:lineRule="auto"/>
        <w:jc w:val="center"/>
        <w:rPr>
          <w:rFonts w:cs="B Homa"/>
          <w:b/>
          <w:bCs/>
          <w:sz w:val="36"/>
          <w:szCs w:val="36"/>
        </w:rPr>
      </w:pPr>
    </w:p>
    <w:p w:rsidR="00D26BB6" w:rsidRDefault="00D26BB6" w:rsidP="00D26BB6">
      <w:pPr>
        <w:spacing w:line="240" w:lineRule="auto"/>
        <w:jc w:val="center"/>
        <w:rPr>
          <w:rFonts w:cs="B Homa"/>
          <w:sz w:val="30"/>
          <w:szCs w:val="30"/>
          <w:rtl/>
        </w:rPr>
      </w:pPr>
    </w:p>
    <w:p w:rsidR="00D26BB6" w:rsidRPr="006F545F" w:rsidRDefault="00D26BB6" w:rsidP="00D26BB6">
      <w:pPr>
        <w:spacing w:line="240" w:lineRule="auto"/>
        <w:jc w:val="center"/>
        <w:rPr>
          <w:rFonts w:cs="B Homa"/>
          <w:sz w:val="26"/>
          <w:szCs w:val="26"/>
          <w:rtl/>
        </w:rPr>
      </w:pPr>
      <w:r w:rsidRPr="006F545F">
        <w:rPr>
          <w:rFonts w:cs="B Homa" w:hint="cs"/>
          <w:sz w:val="30"/>
          <w:szCs w:val="30"/>
          <w:rtl/>
        </w:rPr>
        <w:t xml:space="preserve">پکیج کامل </w:t>
      </w:r>
      <w:r w:rsidRPr="006F545F">
        <w:rPr>
          <w:rFonts w:cs="B Homa" w:hint="cs"/>
          <w:sz w:val="26"/>
          <w:szCs w:val="26"/>
          <w:rtl/>
        </w:rPr>
        <w:t>دانشجویی در رشته های:</w:t>
      </w:r>
    </w:p>
    <w:p w:rsidR="00D26BB6" w:rsidRPr="00D26BB6" w:rsidRDefault="00D26BB6" w:rsidP="00D26BB6">
      <w:pPr>
        <w:spacing w:line="240" w:lineRule="auto"/>
        <w:jc w:val="center"/>
        <w:rPr>
          <w:rFonts w:cs="B Homa"/>
          <w:sz w:val="44"/>
          <w:szCs w:val="44"/>
          <w:rtl/>
        </w:rPr>
      </w:pPr>
      <w:r w:rsidRPr="00D26BB6">
        <w:rPr>
          <w:rFonts w:cs="B Homa" w:hint="cs"/>
          <w:sz w:val="44"/>
          <w:szCs w:val="44"/>
          <w:rtl/>
        </w:rPr>
        <w:t>حسابداری ، کامپیوتر، مدیریت، معماری ، فیزیک ، حقوق، روانشناسی، ، جغرافیا، ریاضی و آمار، ادبیات</w:t>
      </w:r>
    </w:p>
    <w:p w:rsidR="00D26BB6" w:rsidRDefault="00D26BB6" w:rsidP="00D26BB6">
      <w:pPr>
        <w:spacing w:line="240" w:lineRule="auto"/>
        <w:jc w:val="center"/>
        <w:rPr>
          <w:rFonts w:cs="B Homa"/>
          <w:sz w:val="32"/>
          <w:szCs w:val="32"/>
        </w:rPr>
      </w:pPr>
    </w:p>
    <w:p w:rsidR="00D26BB6" w:rsidRPr="00DA3775" w:rsidRDefault="00D26BB6" w:rsidP="00D26BB6">
      <w:pPr>
        <w:spacing w:line="240" w:lineRule="auto"/>
        <w:jc w:val="center"/>
        <w:rPr>
          <w:rFonts w:cs="B Homa"/>
          <w:sz w:val="32"/>
          <w:szCs w:val="32"/>
        </w:rPr>
      </w:pPr>
      <w:r>
        <w:rPr>
          <w:rFonts w:cs="B Homa" w:hint="cs"/>
          <w:sz w:val="32"/>
          <w:szCs w:val="32"/>
          <w:rtl/>
        </w:rPr>
        <w:t>آدرس زیر را در مرورگرتان تایپ کنید:</w:t>
      </w:r>
    </w:p>
    <w:p w:rsidR="00D26BB6" w:rsidRPr="004D0F1F" w:rsidRDefault="00D26BB6" w:rsidP="00D26BB6">
      <w:pPr>
        <w:bidi w:val="0"/>
        <w:spacing w:line="240" w:lineRule="auto"/>
        <w:rPr>
          <w:rFonts w:cs="B Homa"/>
          <w:b/>
          <w:bCs/>
          <w:sz w:val="24"/>
          <w:szCs w:val="24"/>
        </w:rPr>
      </w:pPr>
      <w:r w:rsidRPr="004D0F1F">
        <w:rPr>
          <w:rFonts w:cs="B Homa"/>
          <w:b/>
          <w:bCs/>
          <w:sz w:val="24"/>
          <w:szCs w:val="24"/>
        </w:rPr>
        <w:t>http://www.jozve.org/category</w:t>
      </w:r>
      <w:r w:rsidRPr="004D0F1F">
        <w:rPr>
          <w:rFonts w:cs="B Homa"/>
          <w:b/>
          <w:bCs/>
          <w:sz w:val="24"/>
          <w:szCs w:val="24"/>
          <w:rtl/>
        </w:rPr>
        <w:t>/پک</w:t>
      </w:r>
      <w:r w:rsidRPr="004D0F1F">
        <w:rPr>
          <w:rFonts w:cs="B Homa" w:hint="cs"/>
          <w:b/>
          <w:bCs/>
          <w:sz w:val="24"/>
          <w:szCs w:val="24"/>
          <w:rtl/>
        </w:rPr>
        <w:t>ی</w:t>
      </w:r>
      <w:r w:rsidRPr="004D0F1F">
        <w:rPr>
          <w:rFonts w:cs="B Homa" w:hint="eastAsia"/>
          <w:b/>
          <w:bCs/>
          <w:sz w:val="24"/>
          <w:szCs w:val="24"/>
          <w:rtl/>
        </w:rPr>
        <w:t>ج</w:t>
      </w:r>
      <w:r w:rsidRPr="004D0F1F">
        <w:rPr>
          <w:rFonts w:cs="B Homa"/>
          <w:b/>
          <w:bCs/>
          <w:sz w:val="24"/>
          <w:szCs w:val="24"/>
          <w:rtl/>
        </w:rPr>
        <w:t>-کامل-دانشجو</w:t>
      </w:r>
      <w:r w:rsidRPr="004D0F1F">
        <w:rPr>
          <w:rFonts w:cs="B Homa" w:hint="cs"/>
          <w:b/>
          <w:bCs/>
          <w:sz w:val="24"/>
          <w:szCs w:val="24"/>
          <w:rtl/>
        </w:rPr>
        <w:t>یی</w:t>
      </w:r>
    </w:p>
    <w:p w:rsidR="005C4136" w:rsidRPr="00EA6814" w:rsidRDefault="005C4136" w:rsidP="00EA6814">
      <w:pPr>
        <w:spacing w:after="120"/>
        <w:jc w:val="center"/>
        <w:rPr>
          <w:rFonts w:asciiTheme="majorBidi" w:eastAsia="Times New Roman" w:hAnsiTheme="majorBidi" w:cs="B Zar"/>
          <w:b/>
          <w:bCs/>
          <w:sz w:val="36"/>
          <w:szCs w:val="36"/>
        </w:rPr>
      </w:pPr>
      <w:r w:rsidRPr="00EA6814">
        <w:rPr>
          <w:rFonts w:asciiTheme="majorBidi" w:eastAsia="Times New Roman" w:hAnsiTheme="majorBidi" w:cs="B Zar"/>
          <w:b/>
          <w:bCs/>
          <w:sz w:val="36"/>
          <w:szCs w:val="36"/>
          <w:rtl/>
          <w:lang w:bidi="ar-SA"/>
        </w:rPr>
        <w:lastRenderedPageBreak/>
        <w:t xml:space="preserve">کشف دنياي مديريت دانش: </w:t>
      </w:r>
      <w:bookmarkStart w:id="0" w:name="_GoBack"/>
      <w:r w:rsidRPr="00EA6814">
        <w:rPr>
          <w:rFonts w:asciiTheme="majorBidi" w:eastAsia="Times New Roman" w:hAnsiTheme="majorBidi" w:cs="B Zar"/>
          <w:b/>
          <w:bCs/>
          <w:sz w:val="36"/>
          <w:szCs w:val="36"/>
          <w:rtl/>
          <w:lang w:bidi="ar-SA"/>
        </w:rPr>
        <w:t>توافق ها و اختلاف نظرها در ميان پژوهشگران و انديشمندان اين حوزه</w:t>
      </w:r>
      <w:bookmarkEnd w:id="0"/>
    </w:p>
    <w:p w:rsidR="00EA6814" w:rsidRPr="00EA6814" w:rsidRDefault="005C4136" w:rsidP="00EA6814">
      <w:pPr>
        <w:spacing w:after="120"/>
        <w:ind w:right="150"/>
        <w:rPr>
          <w:rFonts w:asciiTheme="majorBidi" w:eastAsia="Times New Roman" w:hAnsiTheme="majorBidi" w:cs="B Zar"/>
          <w:b/>
          <w:bCs/>
          <w:sz w:val="28"/>
          <w:szCs w:val="28"/>
        </w:rPr>
      </w:pPr>
      <w:r w:rsidRPr="00EA6814">
        <w:rPr>
          <w:rFonts w:asciiTheme="majorBidi" w:eastAsia="Times New Roman" w:hAnsiTheme="majorBidi" w:cs="B Zar"/>
          <w:b/>
          <w:bCs/>
          <w:sz w:val="28"/>
          <w:szCs w:val="28"/>
          <w:rtl/>
          <w:lang w:bidi="ar-SA"/>
        </w:rPr>
        <w:t>چکيده</w:t>
      </w:r>
    </w:p>
    <w:p w:rsidR="005C4136" w:rsidRPr="00EA6814" w:rsidRDefault="005C4136" w:rsidP="00EA6814">
      <w:pPr>
        <w:spacing w:after="120" w:line="240" w:lineRule="auto"/>
        <w:ind w:right="150"/>
        <w:jc w:val="both"/>
        <w:rPr>
          <w:rFonts w:asciiTheme="majorBidi" w:eastAsia="Times New Roman" w:hAnsiTheme="majorBidi" w:cs="B Zar"/>
          <w:sz w:val="28"/>
          <w:szCs w:val="28"/>
        </w:rPr>
      </w:pPr>
      <w:r w:rsidRPr="00EA6814">
        <w:rPr>
          <w:rFonts w:asciiTheme="majorBidi" w:eastAsia="Times New Roman" w:hAnsiTheme="majorBidi" w:cs="B Zar"/>
          <w:b/>
          <w:bCs/>
          <w:sz w:val="28"/>
          <w:szCs w:val="28"/>
          <w:rtl/>
          <w:lang w:bidi="ar-SA"/>
        </w:rPr>
        <w:t>هدف:</w:t>
      </w:r>
      <w:r w:rsidRPr="00EA6814">
        <w:rPr>
          <w:rFonts w:asciiTheme="majorBidi" w:eastAsia="Times New Roman" w:hAnsiTheme="majorBidi" w:cs="B Zar"/>
          <w:sz w:val="28"/>
          <w:szCs w:val="28"/>
          <w:rtl/>
          <w:lang w:bidi="ar-SA"/>
        </w:rPr>
        <w:t xml:space="preserve"> در طي پانزده سال گذشته، مديريت دانش از طريق پيشرفتها و ديدگاه هاي جديد از نسلي به نسل ديگر تغيير يافته است. پژوهشگران بيشماري روش شناسي‌ها، چارچوب‌ها، تکنولوژي ها ارائه داده اند و در باره مسائل گوناگون مديريت دانش از جنبه نظري و عملي بحث کرده اند. ولي با اين وجود، مديريت دانش هنوز نيازمند رشد و توسعه است و در دوران کودکي خويش سير مي کند. اين مقاله با هدف کشف دنياي مديريت دانش از ديدي متفاوت، به مرور وضعيت جاري و تحليل توافق ها و اختلاف نظرهاي عمده ميان محققان و پژوهشگران جهت مشخص کردن موارد کليدي مي پردازد که نياز به تحقيق بيشتر دارند.</w:t>
      </w:r>
      <w:r w:rsidRPr="00EA6814">
        <w:rPr>
          <w:rFonts w:asciiTheme="majorBidi" w:eastAsia="Times New Roman" w:hAnsiTheme="majorBidi" w:cs="B Zar"/>
          <w:sz w:val="28"/>
          <w:szCs w:val="28"/>
          <w:rtl/>
          <w:lang w:bidi="ar-SA"/>
        </w:rPr>
        <w:br/>
      </w:r>
      <w:r w:rsidRPr="00EA6814">
        <w:rPr>
          <w:rFonts w:asciiTheme="majorBidi" w:eastAsia="Times New Roman" w:hAnsiTheme="majorBidi" w:cs="B Zar"/>
          <w:b/>
          <w:bCs/>
          <w:sz w:val="28"/>
          <w:szCs w:val="28"/>
          <w:rtl/>
          <w:lang w:bidi="ar-SA"/>
        </w:rPr>
        <w:t>طرح/</w:t>
      </w:r>
      <w:r w:rsidRPr="00EA6814">
        <w:rPr>
          <w:rFonts w:asciiTheme="majorBidi" w:eastAsia="Times New Roman" w:hAnsiTheme="majorBidi" w:cs="B Zar" w:hint="cs"/>
          <w:b/>
          <w:bCs/>
          <w:sz w:val="28"/>
          <w:szCs w:val="28"/>
          <w:rtl/>
          <w:lang w:bidi="ar-SA"/>
        </w:rPr>
        <w:t xml:space="preserve"> </w:t>
      </w:r>
      <w:r w:rsidRPr="00EA6814">
        <w:rPr>
          <w:rFonts w:asciiTheme="majorBidi" w:eastAsia="Times New Roman" w:hAnsiTheme="majorBidi" w:cs="B Zar"/>
          <w:b/>
          <w:bCs/>
          <w:sz w:val="28"/>
          <w:szCs w:val="28"/>
          <w:rtl/>
          <w:lang w:bidi="ar-SA"/>
        </w:rPr>
        <w:t>روش شناسي/</w:t>
      </w:r>
      <w:r w:rsidRPr="00EA6814">
        <w:rPr>
          <w:rFonts w:asciiTheme="majorBidi" w:eastAsia="Times New Roman" w:hAnsiTheme="majorBidi" w:cs="B Zar" w:hint="cs"/>
          <w:b/>
          <w:bCs/>
          <w:sz w:val="28"/>
          <w:szCs w:val="28"/>
          <w:rtl/>
          <w:lang w:bidi="ar-SA"/>
        </w:rPr>
        <w:t xml:space="preserve"> </w:t>
      </w:r>
      <w:r w:rsidRPr="00EA6814">
        <w:rPr>
          <w:rFonts w:asciiTheme="majorBidi" w:eastAsia="Times New Roman" w:hAnsiTheme="majorBidi" w:cs="B Zar"/>
          <w:b/>
          <w:bCs/>
          <w:sz w:val="28"/>
          <w:szCs w:val="28"/>
          <w:rtl/>
          <w:lang w:bidi="ar-SA"/>
        </w:rPr>
        <w:t>رويکرد:</w:t>
      </w:r>
      <w:r w:rsidRPr="00EA6814">
        <w:rPr>
          <w:rFonts w:asciiTheme="majorBidi" w:eastAsia="Times New Roman" w:hAnsiTheme="majorBidi" w:cs="B Zar" w:hint="cs"/>
          <w:sz w:val="28"/>
          <w:szCs w:val="28"/>
          <w:rtl/>
          <w:lang w:bidi="ar-SA"/>
        </w:rPr>
        <w:t xml:space="preserve"> </w:t>
      </w:r>
      <w:r w:rsidRPr="00EA6814">
        <w:rPr>
          <w:rFonts w:asciiTheme="majorBidi" w:eastAsia="Times New Roman" w:hAnsiTheme="majorBidi" w:cs="B Zar"/>
          <w:sz w:val="28"/>
          <w:szCs w:val="28"/>
          <w:rtl/>
          <w:lang w:bidi="ar-SA"/>
        </w:rPr>
        <w:t>نويسندگان تلاش مي کنند تا توافق ها و اختلاف نظرهاي ميان پژوهش</w:t>
      </w:r>
      <w:r w:rsidRPr="00EA6814">
        <w:rPr>
          <w:rFonts w:asciiTheme="majorBidi" w:eastAsia="Times New Roman" w:hAnsiTheme="majorBidi" w:cs="B Zar" w:hint="cs"/>
          <w:sz w:val="28"/>
          <w:szCs w:val="28"/>
          <w:rtl/>
          <w:lang w:bidi="ar-SA"/>
        </w:rPr>
        <w:t xml:space="preserve"> </w:t>
      </w:r>
      <w:r w:rsidRPr="00EA6814">
        <w:rPr>
          <w:rFonts w:asciiTheme="majorBidi" w:eastAsia="Times New Roman" w:hAnsiTheme="majorBidi" w:cs="B Zar"/>
          <w:sz w:val="28"/>
          <w:szCs w:val="28"/>
          <w:rtl/>
          <w:lang w:bidi="ar-SA"/>
        </w:rPr>
        <w:t xml:space="preserve">گران در حوزه مديريت دانش را با رويکردي پيوسته و مبتني بر طيف وسيعي از آثار منتشرشده شامل مقالات، کتابها، گزارشهاي تحقيق و وب سايت ها مرور و تحليل کنند. </w:t>
      </w:r>
    </w:p>
    <w:p w:rsidR="005C4136" w:rsidRPr="00EA6814" w:rsidRDefault="005C4136" w:rsidP="00EA6814">
      <w:pPr>
        <w:spacing w:after="120" w:line="240" w:lineRule="auto"/>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يافته ها</w:t>
      </w:r>
      <w:r w:rsidRPr="00EA6814">
        <w:rPr>
          <w:rFonts w:asciiTheme="majorBidi" w:eastAsia="Times New Roman" w:hAnsiTheme="majorBidi" w:cs="B Zar"/>
          <w:b/>
          <w:bCs/>
          <w:i/>
          <w:iCs/>
          <w:sz w:val="28"/>
          <w:szCs w:val="28"/>
          <w:rtl/>
          <w:lang w:bidi="ar-SA"/>
        </w:rPr>
        <w:t>:</w:t>
      </w:r>
      <w:r w:rsidRPr="00EA6814">
        <w:rPr>
          <w:rFonts w:asciiTheme="majorBidi" w:eastAsia="Times New Roman" w:hAnsiTheme="majorBidi" w:cs="B Zar"/>
          <w:sz w:val="28"/>
          <w:szCs w:val="28"/>
          <w:rtl/>
          <w:lang w:bidi="ar-SA"/>
        </w:rPr>
        <w:t xml:space="preserve"> بر پايه توافق هاي عمده ميان محققان در نسل سوم مديريت دانش بايد بررسي ها و تحقيقات بيشتري دنبال و پيگيري شود. </w:t>
      </w:r>
    </w:p>
    <w:p w:rsidR="005C4136" w:rsidRPr="00EA6814" w:rsidRDefault="005C4136" w:rsidP="00EA6814">
      <w:pPr>
        <w:spacing w:after="120" w:line="240" w:lineRule="auto"/>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محدوديت ها/ مفاهيم ضمني پژوهش:</w:t>
      </w:r>
      <w:r w:rsidRPr="00EA6814">
        <w:rPr>
          <w:rFonts w:asciiTheme="majorBidi" w:eastAsia="Times New Roman" w:hAnsiTheme="majorBidi" w:cs="B Zar"/>
          <w:sz w:val="28"/>
          <w:szCs w:val="28"/>
          <w:rtl/>
          <w:lang w:bidi="ar-SA"/>
        </w:rPr>
        <w:t xml:space="preserve"> موارد کليدي که در اينجا مشخص شده است نياز به تحقيقات بيشتري دارد. به دنبال تاکيد بر دانش فردي در دهه هاي 1980/1970 و تاکيد بر دانش جمعي در دهه هاي 2000/1990، نسل سوم مديريت دانش بايد: معيارهايي جهت ارزيابي مدل ها، روش ها و رويکردها ارائه دهد؛ نظامهايي جهت سنجش دانش، سرمايه ذهني و ديگر دارايي هاي دانشي توليد کند؛ از فناوري هاي مدرن براي انتقال دانش عيني استفاده کند؛ و مديريت دانش را در ديگر حوزه هاي زندگي اجتماعي نيز به کارگيرد. همچنين نياز به شفاف سازي معاني متفاوت در رابطه با مفاهيم متنوع در حوزه مديريت دانش نيز در اينجا بحث مي شود. </w:t>
      </w:r>
    </w:p>
    <w:p w:rsidR="005C4136" w:rsidRPr="00EA6814" w:rsidRDefault="005C4136" w:rsidP="00EA6814">
      <w:pPr>
        <w:spacing w:after="120" w:line="240" w:lineRule="auto"/>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ابتکار/ارزش:</w:t>
      </w:r>
      <w:r w:rsidRPr="00EA6814">
        <w:rPr>
          <w:rFonts w:asciiTheme="majorBidi" w:eastAsia="Times New Roman" w:hAnsiTheme="majorBidi" w:cs="B Zar"/>
          <w:sz w:val="28"/>
          <w:szCs w:val="28"/>
          <w:rtl/>
          <w:lang w:bidi="ar-SA"/>
        </w:rPr>
        <w:t xml:space="preserve"> ويژگي متمايز اين مطالعه آن است که بر جاي دادن مديريت دانش در زمينه وسيع تري از بحثهاي محققان و پژوهشگران تاکيد مي کند، بدين ترتيب موارد کليدي قابليت بيشتر براي درک و فهم پيدا کرده اند. </w:t>
      </w:r>
    </w:p>
    <w:p w:rsidR="005C4136" w:rsidRPr="00EA6814" w:rsidRDefault="005C4136" w:rsidP="00EA6814">
      <w:pPr>
        <w:spacing w:after="120" w:line="240" w:lineRule="auto"/>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نوع مقاله:</w:t>
      </w:r>
      <w:r w:rsidRPr="00EA6814">
        <w:rPr>
          <w:rFonts w:asciiTheme="majorBidi" w:eastAsia="Times New Roman" w:hAnsiTheme="majorBidi" w:cs="B Zar"/>
          <w:b/>
          <w:bCs/>
          <w:i/>
          <w:iCs/>
          <w:sz w:val="28"/>
          <w:szCs w:val="28"/>
          <w:rtl/>
          <w:lang w:bidi="ar-SA"/>
        </w:rPr>
        <w:t xml:space="preserve"> </w:t>
      </w:r>
      <w:r w:rsidRPr="00EA6814">
        <w:rPr>
          <w:rFonts w:asciiTheme="majorBidi" w:eastAsia="Times New Roman" w:hAnsiTheme="majorBidi" w:cs="B Zar"/>
          <w:sz w:val="28"/>
          <w:szCs w:val="28"/>
          <w:rtl/>
          <w:lang w:bidi="ar-SA"/>
        </w:rPr>
        <w:t xml:space="preserve">مروري </w:t>
      </w:r>
    </w:p>
    <w:p w:rsidR="005C4136" w:rsidRPr="00EA6814" w:rsidRDefault="005C4136" w:rsidP="00EA6814">
      <w:pPr>
        <w:spacing w:after="120" w:line="240" w:lineRule="auto"/>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کليدواژه ها:</w:t>
      </w:r>
      <w:r w:rsidRPr="00EA6814">
        <w:rPr>
          <w:rFonts w:asciiTheme="majorBidi" w:eastAsia="Times New Roman" w:hAnsiTheme="majorBidi" w:cs="B Zar"/>
          <w:sz w:val="28"/>
          <w:szCs w:val="28"/>
          <w:rtl/>
          <w:lang w:bidi="ar-SA"/>
        </w:rPr>
        <w:t xml:space="preserve"> مديريت دانش، تئوري سازماني، برتري رقابتي</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lastRenderedPageBreak/>
        <w:t xml:space="preserve">مقدمه </w:t>
      </w:r>
      <w:r w:rsidRPr="00EA6814">
        <w:rPr>
          <w:rFonts w:asciiTheme="majorBidi" w:eastAsia="Times New Roman" w:hAnsiTheme="majorBidi" w:cs="B Zar"/>
          <w:b/>
          <w:bCs/>
          <w:sz w:val="28"/>
          <w:szCs w:val="28"/>
          <w:rtl/>
          <w:lang w:bidi="ar-SA"/>
        </w:rPr>
        <w:br/>
      </w:r>
      <w:r w:rsidRPr="00EA6814">
        <w:rPr>
          <w:rFonts w:asciiTheme="majorBidi" w:eastAsia="Times New Roman" w:hAnsiTheme="majorBidi" w:cs="B Zar"/>
          <w:sz w:val="28"/>
          <w:szCs w:val="28"/>
          <w:rtl/>
          <w:lang w:bidi="ar-SA"/>
        </w:rPr>
        <w:t>شناخت رو به رشدي در حوزه تجارت در رابطه با اهميت دانش به عنوان يک منبع حياتي براي سازمانها وجود دارد (</w:t>
      </w:r>
      <w:r w:rsidRPr="00EA6814">
        <w:rPr>
          <w:rFonts w:asciiTheme="majorBidi" w:eastAsia="Times New Roman" w:hAnsiTheme="majorBidi" w:cs="B Zar"/>
          <w:sz w:val="28"/>
          <w:szCs w:val="28"/>
        </w:rPr>
        <w:t>Foucault, 1980</w:t>
      </w:r>
      <w:r w:rsidRPr="00EA6814">
        <w:rPr>
          <w:rFonts w:asciiTheme="majorBidi" w:eastAsia="Times New Roman" w:hAnsiTheme="majorBidi" w:cs="B Zar"/>
          <w:sz w:val="28"/>
          <w:szCs w:val="28"/>
          <w:rtl/>
          <w:lang w:bidi="ar-SA"/>
        </w:rPr>
        <w:t xml:space="preserve">; </w:t>
      </w:r>
      <w:r w:rsidRPr="00EA6814">
        <w:rPr>
          <w:rFonts w:asciiTheme="majorBidi" w:eastAsia="Times New Roman" w:hAnsiTheme="majorBidi" w:cs="B Zar"/>
          <w:sz w:val="28"/>
          <w:szCs w:val="28"/>
        </w:rPr>
        <w:t>Winter, 1987; Leonard, 1999</w:t>
      </w:r>
      <w:r w:rsidRPr="00EA6814">
        <w:rPr>
          <w:rFonts w:asciiTheme="majorBidi" w:eastAsia="Times New Roman" w:hAnsiTheme="majorBidi" w:cs="B Zar"/>
          <w:sz w:val="28"/>
          <w:szCs w:val="28"/>
          <w:rtl/>
          <w:lang w:bidi="ar-SA"/>
        </w:rPr>
        <w:t xml:space="preserve">). اقتصاد جديد که مبتني بر دانش است علاوه بر خلق آن، براي اشاعه و استفاده از اطلاعات و دانش نيز اهميت زيادي قائل است. در اين اقتصاد جديد، افراد و سازمانها بر نگهداري و ارتقاء سرمايه دانشي خويش جهت ابتکار و خلاقيت تاکيد بسياري دارند. توانايي آنها براي يادگيري، سازگاري و تغيير به يک شايستگي هسته براي بقا تبديل مي شود.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مديريت دانش توجه بسياري از محققان و پژوهشگران را به سوي خود جلب کرده است ( </w:t>
      </w:r>
      <w:proofErr w:type="spellStart"/>
      <w:r w:rsidRPr="00EA6814">
        <w:rPr>
          <w:rFonts w:asciiTheme="majorBidi" w:eastAsia="Times New Roman" w:hAnsiTheme="majorBidi" w:cs="B Zar"/>
          <w:sz w:val="28"/>
          <w:szCs w:val="28"/>
        </w:rPr>
        <w:t>Wiig</w:t>
      </w:r>
      <w:proofErr w:type="spellEnd"/>
      <w:r w:rsidRPr="00EA6814">
        <w:rPr>
          <w:rFonts w:asciiTheme="majorBidi" w:eastAsia="Times New Roman" w:hAnsiTheme="majorBidi" w:cs="B Zar"/>
          <w:sz w:val="28"/>
          <w:szCs w:val="28"/>
        </w:rPr>
        <w:t xml:space="preserve">, 1993; Bhatt, 2001; </w:t>
      </w:r>
      <w:proofErr w:type="spellStart"/>
      <w:r w:rsidRPr="00EA6814">
        <w:rPr>
          <w:rFonts w:asciiTheme="majorBidi" w:eastAsia="Times New Roman" w:hAnsiTheme="majorBidi" w:cs="B Zar"/>
          <w:sz w:val="28"/>
          <w:szCs w:val="28"/>
        </w:rPr>
        <w:t>Metaxiotis</w:t>
      </w:r>
      <w:proofErr w:type="spellEnd"/>
      <w:r w:rsidRPr="00EA6814">
        <w:rPr>
          <w:rFonts w:asciiTheme="majorBidi" w:eastAsia="Times New Roman" w:hAnsiTheme="majorBidi" w:cs="B Zar"/>
          <w:sz w:val="28"/>
          <w:szCs w:val="28"/>
        </w:rPr>
        <w:t xml:space="preserve"> et al., </w:t>
      </w:r>
      <w:proofErr w:type="gramStart"/>
      <w:r w:rsidRPr="00EA6814">
        <w:rPr>
          <w:rFonts w:asciiTheme="majorBidi" w:eastAsia="Times New Roman" w:hAnsiTheme="majorBidi" w:cs="B Zar"/>
          <w:sz w:val="28"/>
          <w:szCs w:val="28"/>
        </w:rPr>
        <w:t>2002</w:t>
      </w:r>
      <w:r w:rsidRPr="00EA6814">
        <w:rPr>
          <w:rFonts w:asciiTheme="majorBidi" w:eastAsia="Times New Roman" w:hAnsiTheme="majorBidi" w:cs="B Zar"/>
          <w:sz w:val="28"/>
          <w:szCs w:val="28"/>
          <w:rtl/>
          <w:lang w:bidi="ar-SA"/>
        </w:rPr>
        <w:t xml:space="preserve"> )</w:t>
      </w:r>
      <w:proofErr w:type="gramEnd"/>
      <w:r w:rsidRPr="00EA6814">
        <w:rPr>
          <w:rFonts w:asciiTheme="majorBidi" w:eastAsia="Times New Roman" w:hAnsiTheme="majorBidi" w:cs="B Zar"/>
          <w:sz w:val="28"/>
          <w:szCs w:val="28"/>
          <w:rtl/>
          <w:lang w:bidi="ar-SA"/>
        </w:rPr>
        <w:t xml:space="preserve">. جمله معروف " اگر تنها مي دانستيم که چه مي دانيم .... " تفکر در خصوص جذب، اشتراک و کاربرد دانش در سراسر سازمان را برمي انگيزد. گرچه اين شناخت، که دانش دارايي اصلي براي تجارت است وجود دارد اما، سازمانها هنوز در مراحل اوليه فهم کاربردهاي مديريت دانش مي باشند. تحقيقات اخير ( </w:t>
      </w:r>
      <w:r w:rsidRPr="00EA6814">
        <w:rPr>
          <w:rFonts w:asciiTheme="majorBidi" w:eastAsia="Times New Roman" w:hAnsiTheme="majorBidi" w:cs="B Zar"/>
          <w:sz w:val="28"/>
          <w:szCs w:val="28"/>
        </w:rPr>
        <w:t xml:space="preserve">Davenport and </w:t>
      </w:r>
      <w:proofErr w:type="spellStart"/>
      <w:r w:rsidRPr="00EA6814">
        <w:rPr>
          <w:rFonts w:asciiTheme="majorBidi" w:eastAsia="Times New Roman" w:hAnsiTheme="majorBidi" w:cs="B Zar"/>
          <w:sz w:val="28"/>
          <w:szCs w:val="28"/>
        </w:rPr>
        <w:t>prusak</w:t>
      </w:r>
      <w:proofErr w:type="spellEnd"/>
      <w:r w:rsidRPr="00EA6814">
        <w:rPr>
          <w:rFonts w:asciiTheme="majorBidi" w:eastAsia="Times New Roman" w:hAnsiTheme="majorBidi" w:cs="B Zar"/>
          <w:sz w:val="28"/>
          <w:szCs w:val="28"/>
        </w:rPr>
        <w:t xml:space="preserve">, 1998;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tl/>
          <w:lang w:bidi="ar-SA"/>
        </w:rPr>
        <w:t xml:space="preserve">, 2000; </w:t>
      </w:r>
      <w:r w:rsidRPr="00EA6814">
        <w:rPr>
          <w:rFonts w:asciiTheme="majorBidi" w:eastAsia="Times New Roman" w:hAnsiTheme="majorBidi" w:cs="B Zar"/>
          <w:sz w:val="28"/>
          <w:szCs w:val="28"/>
        </w:rPr>
        <w:t xml:space="preserve">Wild et al., 2002;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Pr>
        <w:t xml:space="preserve"> and Beckman, </w:t>
      </w:r>
      <w:proofErr w:type="gramStart"/>
      <w:r w:rsidRPr="00EA6814">
        <w:rPr>
          <w:rFonts w:asciiTheme="majorBidi" w:eastAsia="Times New Roman" w:hAnsiTheme="majorBidi" w:cs="B Zar"/>
          <w:sz w:val="28"/>
          <w:szCs w:val="28"/>
        </w:rPr>
        <w:t>1998</w:t>
      </w:r>
      <w:r w:rsidRPr="00EA6814">
        <w:rPr>
          <w:rFonts w:asciiTheme="majorBidi" w:eastAsia="Times New Roman" w:hAnsiTheme="majorBidi" w:cs="B Zar"/>
          <w:sz w:val="28"/>
          <w:szCs w:val="28"/>
          <w:rtl/>
          <w:lang w:bidi="ar-SA"/>
        </w:rPr>
        <w:t xml:space="preserve"> )</w:t>
      </w:r>
      <w:proofErr w:type="gramEnd"/>
      <w:r w:rsidRPr="00EA6814">
        <w:rPr>
          <w:rFonts w:asciiTheme="majorBidi" w:eastAsia="Times New Roman" w:hAnsiTheme="majorBidi" w:cs="B Zar"/>
          <w:sz w:val="28"/>
          <w:szCs w:val="28"/>
          <w:rtl/>
          <w:lang w:bidi="ar-SA"/>
        </w:rPr>
        <w:t xml:space="preserve"> نشان داده است که سازمان هاي مبتني بر دانش، اطلاعات و دانش را در جهت کسب </w:t>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برتري هاي خاص، استفاده از هوش سازماني و خلاقيت در اختيار مي گيرند. همچنين از آن در جهت رشدي پايدار و توسعه در محيط پويا بهره مي برند و با به کارگيري و هدايت مهارتها و تخصص هاي کارکنان سازمان قادر به يادگيري مداوم و خلاقيت خواهند بود. </w:t>
      </w:r>
    </w:p>
    <w:p w:rsidR="005C4136" w:rsidRPr="00EA6814" w:rsidRDefault="005C4136" w:rsidP="00EA6814">
      <w:pPr>
        <w:spacing w:after="120"/>
        <w:ind w:left="150" w:right="150"/>
        <w:jc w:val="both"/>
        <w:rPr>
          <w:rFonts w:asciiTheme="majorBidi" w:eastAsia="Times New Roman" w:hAnsiTheme="majorBidi" w:cs="B Zar"/>
          <w:sz w:val="28"/>
          <w:szCs w:val="28"/>
          <w:rtl/>
          <w:lang w:bidi="ar-SA"/>
        </w:rPr>
      </w:pPr>
      <w:r w:rsidRPr="00EA6814">
        <w:rPr>
          <w:rFonts w:asciiTheme="majorBidi" w:eastAsia="Times New Roman" w:hAnsiTheme="majorBidi" w:cs="B Zar"/>
          <w:sz w:val="28"/>
          <w:szCs w:val="28"/>
          <w:rtl/>
          <w:lang w:bidi="ar-SA"/>
        </w:rPr>
        <w:t xml:space="preserve">پژوهشگران روشها، الگوها و تکنولوژي هاي متعددي در رابطه با مديريت دانش ارائه داده اند و در خصوص موارد متنوع تئوريک و عملي آن بحث کرده اند. بعد از پانزده سال، مديريت دانش به عنوان کليدواژه در پايگاه هاي کتابشناختي به کار مي رود و مفاهيم اساسي متون پيشرفته را شکل مي دهد ( </w:t>
      </w:r>
      <w:r w:rsidRPr="00EA6814">
        <w:rPr>
          <w:rFonts w:ascii="Calibri" w:eastAsia="Times New Roman" w:hAnsi="Calibri" w:cs="Calibri" w:hint="cs"/>
          <w:sz w:val="28"/>
          <w:szCs w:val="28"/>
          <w:rtl/>
          <w:lang w:bidi="ar-SA"/>
        </w:rPr>
        <w:t> </w:t>
      </w:r>
      <w:proofErr w:type="spellStart"/>
      <w:r w:rsidRPr="00EA6814">
        <w:rPr>
          <w:rFonts w:asciiTheme="majorBidi" w:eastAsia="Times New Roman" w:hAnsiTheme="majorBidi" w:cs="B Zar"/>
          <w:sz w:val="28"/>
          <w:szCs w:val="28"/>
        </w:rPr>
        <w:t>Chauuvel</w:t>
      </w:r>
      <w:proofErr w:type="spellEnd"/>
      <w:r w:rsidRPr="00EA6814">
        <w:rPr>
          <w:rFonts w:asciiTheme="majorBidi" w:eastAsia="Times New Roman" w:hAnsiTheme="majorBidi" w:cs="B Zar"/>
          <w:sz w:val="28"/>
          <w:szCs w:val="28"/>
        </w:rPr>
        <w:t xml:space="preserve"> and Despres,2002; Moffett et al., 2003</w:t>
      </w:r>
      <w:r w:rsidRPr="00EA6814">
        <w:rPr>
          <w:rFonts w:asciiTheme="majorBidi" w:eastAsia="Times New Roman" w:hAnsiTheme="majorBidi" w:cs="B Zar"/>
          <w:sz w:val="28"/>
          <w:szCs w:val="28"/>
          <w:rtl/>
          <w:lang w:bidi="ar-SA"/>
        </w:rPr>
        <w:t xml:space="preserve">). اين مقاله با هدف کشف دنياي مديريت دانش از ديدي متفاوت، به مرور وضعيت جاري و تحليل توافق ها و اختلاف نظرات عمده ميان محققان و پژوهشگران جهت مشخص ساختن موارد کليدي که نياز به تحقيق بيشتر دارد مي پردازد. از آنجايي که امکان پوشش دادن تمامي متون نيست، هدف اصلي خلاصه کردن نبوده است بلکه هدف درک مواردي در حوزه مديريت دانش است که محققان در رابطه با آن توافق يا اختلاف نظر دارند. اين کار منجر به نشان دادن موضوعاتي براي انجام تحقيقات آينده و اجتناب از پژوهش در موضوعاتي که قبلا تحقيقاتي در رابطه با آنها انجام شده است (محققان </w:t>
      </w:r>
      <w:r w:rsidRPr="00EA6814">
        <w:rPr>
          <w:rFonts w:asciiTheme="majorBidi" w:eastAsia="Times New Roman" w:hAnsiTheme="majorBidi" w:cs="B Zar"/>
          <w:sz w:val="28"/>
          <w:szCs w:val="28"/>
          <w:rtl/>
          <w:lang w:bidi="ar-SA"/>
        </w:rPr>
        <w:lastRenderedPageBreak/>
        <w:t xml:space="preserve">به نتايج خاص و مشترکي دست يافته اند) مي باشد. اين مقاله به دنبال درک و فهم عميق تر از پيچيدگي و ريشه هاي مديريت دانش مي باشد.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با سيري در تاريخچه مديريت دانش آغاز مي کنيم. به دنبال آن مختصري از مهمترين جنبه هاي مديريت دانش ارائه مي شود. سپس بررسي انتقادي توافق ها و اختلاف نظرات ميان جامعه پژوهشگران در رابطه با مديريت دانش مطرح و در نهايت نتايج و پيشنهاداتي براي پژوهشهاي آتي ارائه مي گردد.</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سيري در تاريخچه مديريت دانش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مديريت دانش در برخي از حوزه هاي پيشرفته تجاري ريشه دارد، چون مديريت کيفيت فراگير</w:t>
      </w:r>
      <w:r w:rsidRPr="00EA6814">
        <w:rPr>
          <w:rStyle w:val="FootnoteReference"/>
          <w:rFonts w:asciiTheme="majorBidi" w:eastAsia="Times New Roman" w:hAnsiTheme="majorBidi" w:cs="B Zar"/>
          <w:sz w:val="28"/>
          <w:szCs w:val="28"/>
          <w:rtl/>
          <w:lang w:bidi="ar-SA"/>
        </w:rPr>
        <w:footnoteReference w:id="1"/>
      </w:r>
      <w:r w:rsidRPr="00EA6814">
        <w:rPr>
          <w:rFonts w:asciiTheme="majorBidi" w:eastAsia="Times New Roman" w:hAnsiTheme="majorBidi" w:cs="B Zar"/>
          <w:sz w:val="28"/>
          <w:szCs w:val="28"/>
          <w:rtl/>
          <w:lang w:bidi="ar-SA"/>
        </w:rPr>
        <w:t>، بازمهندسي فرايند تجاري</w:t>
      </w:r>
      <w:r w:rsidRPr="00EA6814">
        <w:rPr>
          <w:rStyle w:val="FootnoteReference"/>
          <w:rFonts w:asciiTheme="majorBidi" w:eastAsia="Times New Roman" w:hAnsiTheme="majorBidi" w:cs="B Zar"/>
          <w:sz w:val="28"/>
          <w:szCs w:val="28"/>
          <w:rtl/>
          <w:lang w:bidi="ar-SA"/>
        </w:rPr>
        <w:footnoteReference w:id="2"/>
      </w:r>
      <w:r w:rsidRPr="00EA6814">
        <w:rPr>
          <w:rFonts w:asciiTheme="majorBidi" w:eastAsia="Times New Roman" w:hAnsiTheme="majorBidi" w:cs="B Zar"/>
          <w:sz w:val="28"/>
          <w:szCs w:val="28"/>
          <w:rtl/>
          <w:lang w:bidi="ar-SA"/>
        </w:rPr>
        <w:t>، نظامهاي اطلاعاتي</w:t>
      </w:r>
      <w:r w:rsidRPr="00EA6814">
        <w:rPr>
          <w:rStyle w:val="FootnoteReference"/>
          <w:rFonts w:asciiTheme="majorBidi" w:eastAsia="Times New Roman" w:hAnsiTheme="majorBidi" w:cs="B Zar"/>
          <w:sz w:val="28"/>
          <w:szCs w:val="28"/>
          <w:rtl/>
          <w:lang w:bidi="ar-SA"/>
        </w:rPr>
        <w:footnoteReference w:id="3"/>
      </w:r>
      <w:r w:rsidRPr="00EA6814">
        <w:rPr>
          <w:rFonts w:asciiTheme="majorBidi" w:eastAsia="Times New Roman" w:hAnsiTheme="majorBidi" w:cs="B Zar"/>
          <w:sz w:val="28"/>
          <w:szCs w:val="28"/>
          <w:rtl/>
          <w:lang w:bidi="ar-SA"/>
        </w:rPr>
        <w:t xml:space="preserve"> ، و مديريت منابع انساني</w:t>
      </w:r>
      <w:r w:rsidRPr="00EA6814">
        <w:rPr>
          <w:rStyle w:val="FootnoteReference"/>
          <w:rFonts w:asciiTheme="majorBidi" w:eastAsia="Times New Roman" w:hAnsiTheme="majorBidi" w:cs="B Zar"/>
          <w:sz w:val="28"/>
          <w:szCs w:val="28"/>
          <w:rtl/>
          <w:lang w:bidi="ar-SA"/>
        </w:rPr>
        <w:footnoteReference w:id="4"/>
      </w:r>
      <w:r w:rsidRPr="00EA6814">
        <w:rPr>
          <w:rFonts w:asciiTheme="majorBidi" w:eastAsia="Times New Roman" w:hAnsiTheme="majorBidi" w:cs="B Zar"/>
          <w:sz w:val="28"/>
          <w:szCs w:val="28"/>
          <w:rtl/>
          <w:lang w:bidi="ar-SA"/>
        </w:rPr>
        <w:t xml:space="preserve">. مديريت دانش در اوايل دهه 1990 به طور جدي وارد مباحث سازماني گرديد، گرچه بحث و مذاکره در رابطه با دانش خيلي پيش تر آغاز شده بود ( </w:t>
      </w:r>
      <w:r w:rsidRPr="00EA6814">
        <w:rPr>
          <w:rFonts w:asciiTheme="majorBidi" w:eastAsia="Times New Roman" w:hAnsiTheme="majorBidi" w:cs="B Zar"/>
          <w:sz w:val="28"/>
          <w:szCs w:val="28"/>
        </w:rPr>
        <w:t>Hayek, 1945; Bell, 1978</w:t>
      </w:r>
      <w:r w:rsidRPr="00EA6814">
        <w:rPr>
          <w:rFonts w:asciiTheme="majorBidi" w:eastAsia="Times New Roman" w:hAnsiTheme="majorBidi" w:cs="B Zar"/>
          <w:sz w:val="28"/>
          <w:szCs w:val="28"/>
          <w:rtl/>
          <w:lang w:bidi="ar-SA"/>
        </w:rPr>
        <w:t xml:space="preserve"> ). در سال 1965 مارشال (</w:t>
      </w:r>
      <w:r w:rsidRPr="00EA6814">
        <w:rPr>
          <w:rFonts w:asciiTheme="majorBidi" w:eastAsia="Times New Roman" w:hAnsiTheme="majorBidi" w:cs="B Zar"/>
          <w:sz w:val="28"/>
          <w:szCs w:val="28"/>
        </w:rPr>
        <w:t>Marshall, 1965</w:t>
      </w:r>
      <w:r w:rsidRPr="00EA6814">
        <w:rPr>
          <w:rFonts w:asciiTheme="majorBidi" w:eastAsia="Times New Roman" w:hAnsiTheme="majorBidi" w:cs="B Zar"/>
          <w:sz w:val="28"/>
          <w:szCs w:val="28"/>
          <w:rtl/>
          <w:lang w:bidi="ar-SA"/>
        </w:rPr>
        <w:t xml:space="preserve">) ادعا مي کند که بخش اعظم سرمايه، شامل دانش است. وي همچنين معتقد است که دانش قدرتمندترين موتور توليد است، بدين ترتيب سازمان ها بايد به طور فزاينده اي بر مديريت آن تاکيد کنند. کوهن ( </w:t>
      </w:r>
      <w:r w:rsidRPr="00EA6814">
        <w:rPr>
          <w:rFonts w:asciiTheme="majorBidi" w:eastAsia="Times New Roman" w:hAnsiTheme="majorBidi" w:cs="B Zar"/>
          <w:sz w:val="28"/>
          <w:szCs w:val="28"/>
        </w:rPr>
        <w:t>Kuhn, 1970</w:t>
      </w:r>
      <w:r w:rsidRPr="00EA6814">
        <w:rPr>
          <w:rFonts w:asciiTheme="majorBidi" w:eastAsia="Times New Roman" w:hAnsiTheme="majorBidi" w:cs="B Zar"/>
          <w:sz w:val="28"/>
          <w:szCs w:val="28"/>
          <w:rtl/>
          <w:lang w:bidi="ar-SA"/>
        </w:rPr>
        <w:t xml:space="preserve"> ) تاکيد مي کند که دانش في نفسه سرمايه مشترک يک گروه است. در سال 1972 هابرمس (</w:t>
      </w:r>
      <w:proofErr w:type="spellStart"/>
      <w:r w:rsidRPr="00EA6814">
        <w:rPr>
          <w:rFonts w:asciiTheme="majorBidi" w:eastAsia="Times New Roman" w:hAnsiTheme="majorBidi" w:cs="B Zar"/>
          <w:sz w:val="28"/>
          <w:szCs w:val="28"/>
        </w:rPr>
        <w:t>Habermas</w:t>
      </w:r>
      <w:proofErr w:type="spellEnd"/>
      <w:r w:rsidRPr="00EA6814">
        <w:rPr>
          <w:rFonts w:asciiTheme="majorBidi" w:eastAsia="Times New Roman" w:hAnsiTheme="majorBidi" w:cs="B Zar"/>
          <w:sz w:val="28"/>
          <w:szCs w:val="28"/>
        </w:rPr>
        <w:t>, 1972</w:t>
      </w:r>
      <w:r w:rsidRPr="00EA6814">
        <w:rPr>
          <w:rFonts w:asciiTheme="majorBidi" w:eastAsia="Times New Roman" w:hAnsiTheme="majorBidi" w:cs="B Zar"/>
          <w:sz w:val="28"/>
          <w:szCs w:val="28"/>
          <w:rtl/>
          <w:lang w:bidi="ar-SA"/>
        </w:rPr>
        <w:t xml:space="preserve">) به اين نکته اشاره مي کند که دانش به عنوان يک موجوديت انتزاعي نبايد تلقي شود، بلکه محصولي مبتني بر اراده است و بعضي اوقات فعاليت هاي ناآگاهانه بشر. </w:t>
      </w:r>
    </w:p>
    <w:p w:rsidR="005C4136" w:rsidRPr="00EA6814" w:rsidRDefault="005C4136" w:rsidP="00EA6814">
      <w:pPr>
        <w:spacing w:after="120"/>
        <w:ind w:left="150" w:right="150"/>
        <w:jc w:val="both"/>
        <w:rPr>
          <w:rFonts w:asciiTheme="majorBidi" w:eastAsia="Times New Roman" w:hAnsiTheme="majorBidi" w:cs="B Zar" w:hint="cs"/>
          <w:sz w:val="28"/>
          <w:szCs w:val="28"/>
          <w:rtl/>
        </w:rPr>
      </w:pPr>
      <w:r w:rsidRPr="00EA6814">
        <w:rPr>
          <w:rFonts w:asciiTheme="majorBidi" w:eastAsia="Times New Roman" w:hAnsiTheme="majorBidi" w:cs="B Zar"/>
          <w:sz w:val="28"/>
          <w:szCs w:val="28"/>
          <w:rtl/>
          <w:lang w:bidi="ar-SA"/>
        </w:rPr>
        <w:t>از نظر تاريخي، ما مي توانيم سه نسل از مديريت دانش را از يکديگر متمايز کنيم. دوره 1995-1990 به عنوان اولين نسل مديريت دانش شناخته شده است. در طي اين نسل، بسياري از اقدامات بر تعريف مديريت دانش، بررسي فوايد بالقوه مديريت دانش براي تجارت و طراحي پروژه هاي تخصصي مديريت دانش (</w:t>
      </w:r>
      <w:proofErr w:type="spellStart"/>
      <w:r w:rsidRPr="00EA6814">
        <w:rPr>
          <w:rFonts w:asciiTheme="majorBidi" w:eastAsia="Times New Roman" w:hAnsiTheme="majorBidi" w:cs="B Zar"/>
          <w:sz w:val="28"/>
          <w:szCs w:val="28"/>
        </w:rPr>
        <w:t>Seng</w:t>
      </w:r>
      <w:proofErr w:type="spellEnd"/>
      <w:r w:rsidRPr="00EA6814">
        <w:rPr>
          <w:rFonts w:asciiTheme="majorBidi" w:eastAsia="Times New Roman" w:hAnsiTheme="majorBidi" w:cs="B Zar"/>
          <w:sz w:val="28"/>
          <w:szCs w:val="28"/>
        </w:rPr>
        <w:t xml:space="preserve">, 1990; </w:t>
      </w:r>
      <w:proofErr w:type="spellStart"/>
      <w:r w:rsidRPr="00EA6814">
        <w:rPr>
          <w:rFonts w:asciiTheme="majorBidi" w:eastAsia="Times New Roman" w:hAnsiTheme="majorBidi" w:cs="B Zar"/>
          <w:sz w:val="28"/>
          <w:szCs w:val="28"/>
        </w:rPr>
        <w:t>Nonaka</w:t>
      </w:r>
      <w:proofErr w:type="spellEnd"/>
      <w:r w:rsidRPr="00EA6814">
        <w:rPr>
          <w:rFonts w:asciiTheme="majorBidi" w:eastAsia="Times New Roman" w:hAnsiTheme="majorBidi" w:cs="B Zar"/>
          <w:sz w:val="28"/>
          <w:szCs w:val="28"/>
        </w:rPr>
        <w:t xml:space="preserve">, 1994; Quinn, 1992; </w:t>
      </w:r>
      <w:proofErr w:type="spellStart"/>
      <w:r w:rsidRPr="00EA6814">
        <w:rPr>
          <w:rFonts w:asciiTheme="majorBidi" w:eastAsia="Times New Roman" w:hAnsiTheme="majorBidi" w:cs="B Zar"/>
          <w:sz w:val="28"/>
          <w:szCs w:val="28"/>
        </w:rPr>
        <w:t>Wiig</w:t>
      </w:r>
      <w:proofErr w:type="spellEnd"/>
      <w:r w:rsidRPr="00EA6814">
        <w:rPr>
          <w:rFonts w:asciiTheme="majorBidi" w:eastAsia="Times New Roman" w:hAnsiTheme="majorBidi" w:cs="B Zar"/>
          <w:sz w:val="28"/>
          <w:szCs w:val="28"/>
        </w:rPr>
        <w:t>, 1993</w:t>
      </w:r>
      <w:r w:rsidRPr="00EA6814">
        <w:rPr>
          <w:rFonts w:asciiTheme="majorBidi" w:eastAsia="Times New Roman" w:hAnsiTheme="majorBidi" w:cs="B Zar"/>
          <w:sz w:val="28"/>
          <w:szCs w:val="28"/>
          <w:rtl/>
          <w:lang w:bidi="ar-SA"/>
        </w:rPr>
        <w:t>) مبتني بود. علاوه بر آن، پيشرفت در حوزه هوش مصنوعي بر تحقيقات مديريت دانش به خصوص در هدايت بازنمون و ذخيره دانش تاثير گذاشت</w:t>
      </w:r>
      <w:r w:rsidR="00527F1E" w:rsidRPr="00EA6814">
        <w:rPr>
          <w:rFonts w:asciiTheme="majorBidi" w:eastAsia="Times New Roman" w:hAnsiTheme="majorBidi" w:cs="B Zar" w:hint="cs"/>
          <w:sz w:val="28"/>
          <w:szCs w:val="28"/>
          <w:rtl/>
          <w:lang w:bidi="ar-SA"/>
        </w:rPr>
        <w:t xml:space="preserve"> </w:t>
      </w:r>
      <w:r w:rsidRPr="00EA6814">
        <w:rPr>
          <w:rFonts w:asciiTheme="majorBidi" w:eastAsia="Times New Roman" w:hAnsiTheme="majorBidi" w:cs="B Zar"/>
          <w:sz w:val="28"/>
          <w:szCs w:val="28"/>
          <w:rtl/>
          <w:lang w:bidi="ar-SA"/>
        </w:rPr>
        <w:t>(</w:t>
      </w:r>
      <w:proofErr w:type="spellStart"/>
      <w:r w:rsidRPr="00EA6814">
        <w:rPr>
          <w:rFonts w:asciiTheme="majorBidi" w:eastAsia="Times New Roman" w:hAnsiTheme="majorBidi" w:cs="B Zar"/>
          <w:sz w:val="28"/>
          <w:szCs w:val="28"/>
        </w:rPr>
        <w:t>Mui</w:t>
      </w:r>
      <w:proofErr w:type="spellEnd"/>
      <w:r w:rsidRPr="00EA6814">
        <w:rPr>
          <w:rFonts w:asciiTheme="majorBidi" w:eastAsia="Times New Roman" w:hAnsiTheme="majorBidi" w:cs="B Zar"/>
          <w:sz w:val="28"/>
          <w:szCs w:val="28"/>
        </w:rPr>
        <w:t xml:space="preserve"> and McCarthy, 1987; Levine and </w:t>
      </w:r>
      <w:proofErr w:type="spellStart"/>
      <w:r w:rsidRPr="00EA6814">
        <w:rPr>
          <w:rFonts w:asciiTheme="majorBidi" w:eastAsia="Times New Roman" w:hAnsiTheme="majorBidi" w:cs="B Zar"/>
          <w:sz w:val="28"/>
          <w:szCs w:val="28"/>
        </w:rPr>
        <w:t>Pomerol</w:t>
      </w:r>
      <w:proofErr w:type="spellEnd"/>
      <w:r w:rsidRPr="00EA6814">
        <w:rPr>
          <w:rFonts w:asciiTheme="majorBidi" w:eastAsia="Times New Roman" w:hAnsiTheme="majorBidi" w:cs="B Zar"/>
          <w:sz w:val="28"/>
          <w:szCs w:val="28"/>
        </w:rPr>
        <w:t>, 1989</w:t>
      </w:r>
      <w:r w:rsidRPr="00EA6814">
        <w:rPr>
          <w:rFonts w:asciiTheme="majorBidi" w:eastAsia="Times New Roman" w:hAnsiTheme="majorBidi" w:cs="B Zar"/>
          <w:sz w:val="28"/>
          <w:szCs w:val="28"/>
          <w:rtl/>
          <w:lang w:bidi="ar-SA"/>
        </w:rPr>
        <w:t xml:space="preserve">; </w:t>
      </w:r>
      <w:proofErr w:type="spellStart"/>
      <w:r w:rsidRPr="00EA6814">
        <w:rPr>
          <w:rFonts w:asciiTheme="majorBidi" w:eastAsia="Times New Roman" w:hAnsiTheme="majorBidi" w:cs="B Zar"/>
          <w:sz w:val="28"/>
          <w:szCs w:val="28"/>
        </w:rPr>
        <w:t>Ignizio</w:t>
      </w:r>
      <w:proofErr w:type="spellEnd"/>
      <w:r w:rsidRPr="00EA6814">
        <w:rPr>
          <w:rFonts w:asciiTheme="majorBidi" w:eastAsia="Times New Roman" w:hAnsiTheme="majorBidi" w:cs="B Zar"/>
          <w:sz w:val="28"/>
          <w:szCs w:val="28"/>
        </w:rPr>
        <w:t>, 1991</w:t>
      </w:r>
      <w:r w:rsidRPr="00EA6814">
        <w:rPr>
          <w:rFonts w:asciiTheme="majorBidi" w:eastAsia="Times New Roman" w:hAnsiTheme="majorBidi" w:cs="B Zar"/>
          <w:sz w:val="28"/>
          <w:szCs w:val="28"/>
          <w:rtl/>
          <w:lang w:bidi="ar-SA"/>
        </w:rPr>
        <w:t xml:space="preserve">). نسل دوم مديريت دانش در حوالي 1996 پديدار شد. به اين شکل که بسياري از سازمان ها پست هاي جديد سازماني </w:t>
      </w:r>
      <w:r w:rsidRPr="00EA6814">
        <w:rPr>
          <w:rFonts w:asciiTheme="majorBidi" w:eastAsia="Times New Roman" w:hAnsiTheme="majorBidi" w:cs="B Zar"/>
          <w:sz w:val="28"/>
          <w:szCs w:val="28"/>
          <w:rtl/>
          <w:lang w:bidi="ar-SA"/>
        </w:rPr>
        <w:lastRenderedPageBreak/>
        <w:t xml:space="preserve">براي مديريت دانش درنظر گرفتند از جمله مدير ارشد دانش. منابع متفاوت مديريت دانش با يکديگر ترکيب شده و به سرعت در مباحث روزانه سازماني به کارگرفته شدند. در طي اين نسل، در تحقيقات مديريت دانش، تعاريف متفاوت از دانش ( شکل 1 )، فلسفه هاي تجاري ( </w:t>
      </w:r>
      <w:r w:rsidRPr="00EA6814">
        <w:rPr>
          <w:rFonts w:asciiTheme="majorBidi" w:eastAsia="Times New Roman" w:hAnsiTheme="majorBidi" w:cs="B Zar"/>
          <w:sz w:val="28"/>
          <w:szCs w:val="28"/>
        </w:rPr>
        <w:t xml:space="preserve">Grant, 1997; </w:t>
      </w:r>
      <w:proofErr w:type="spellStart"/>
      <w:r w:rsidRPr="00EA6814">
        <w:rPr>
          <w:rFonts w:asciiTheme="majorBidi" w:eastAsia="Times New Roman" w:hAnsiTheme="majorBidi" w:cs="B Zar"/>
          <w:sz w:val="28"/>
          <w:szCs w:val="28"/>
        </w:rPr>
        <w:t>Thierauf</w:t>
      </w:r>
      <w:proofErr w:type="spellEnd"/>
      <w:r w:rsidRPr="00EA6814">
        <w:rPr>
          <w:rFonts w:asciiTheme="majorBidi" w:eastAsia="Times New Roman" w:hAnsiTheme="majorBidi" w:cs="B Zar"/>
          <w:sz w:val="28"/>
          <w:szCs w:val="28"/>
        </w:rPr>
        <w:t xml:space="preserve">, 1999; </w:t>
      </w:r>
      <w:proofErr w:type="spellStart"/>
      <w:r w:rsidRPr="00EA6814">
        <w:rPr>
          <w:rFonts w:asciiTheme="majorBidi" w:eastAsia="Times New Roman" w:hAnsiTheme="majorBidi" w:cs="B Zar"/>
          <w:sz w:val="28"/>
          <w:szCs w:val="28"/>
        </w:rPr>
        <w:t>McAdam</w:t>
      </w:r>
      <w:proofErr w:type="spellEnd"/>
      <w:r w:rsidRPr="00EA6814">
        <w:rPr>
          <w:rFonts w:asciiTheme="majorBidi" w:eastAsia="Times New Roman" w:hAnsiTheme="majorBidi" w:cs="B Zar"/>
          <w:sz w:val="28"/>
          <w:szCs w:val="28"/>
          <w:rtl/>
        </w:rPr>
        <w:t xml:space="preserve"> </w:t>
      </w:r>
      <w:r w:rsidRPr="00EA6814">
        <w:rPr>
          <w:rFonts w:asciiTheme="majorBidi" w:eastAsia="Times New Roman" w:hAnsiTheme="majorBidi" w:cs="B Zar"/>
          <w:sz w:val="28"/>
          <w:szCs w:val="28"/>
        </w:rPr>
        <w:t>and Reid, 2001</w:t>
      </w:r>
      <w:r w:rsidRPr="00EA6814">
        <w:rPr>
          <w:rFonts w:asciiTheme="majorBidi" w:eastAsia="Times New Roman" w:hAnsiTheme="majorBidi" w:cs="B Zar"/>
          <w:sz w:val="28"/>
          <w:szCs w:val="28"/>
          <w:rtl/>
          <w:lang w:bidi="ar-SA"/>
        </w:rPr>
        <w:t>)، نظامها (</w:t>
      </w:r>
      <w:proofErr w:type="spellStart"/>
      <w:r w:rsidRPr="00EA6814">
        <w:rPr>
          <w:rFonts w:asciiTheme="majorBidi" w:eastAsia="Times New Roman" w:hAnsiTheme="majorBidi" w:cs="B Zar"/>
          <w:sz w:val="28"/>
          <w:szCs w:val="28"/>
        </w:rPr>
        <w:t>Alavi</w:t>
      </w:r>
      <w:proofErr w:type="spellEnd"/>
      <w:r w:rsidRPr="00EA6814">
        <w:rPr>
          <w:rFonts w:asciiTheme="majorBidi" w:eastAsia="Times New Roman" w:hAnsiTheme="majorBidi" w:cs="B Zar"/>
          <w:sz w:val="28"/>
          <w:szCs w:val="28"/>
        </w:rPr>
        <w:t xml:space="preserve"> and </w:t>
      </w:r>
      <w:proofErr w:type="spellStart"/>
      <w:r w:rsidRPr="00EA6814">
        <w:rPr>
          <w:rFonts w:asciiTheme="majorBidi" w:eastAsia="Times New Roman" w:hAnsiTheme="majorBidi" w:cs="B Zar"/>
          <w:sz w:val="28"/>
          <w:szCs w:val="28"/>
        </w:rPr>
        <w:t>Leinder</w:t>
      </w:r>
      <w:proofErr w:type="spellEnd"/>
      <w:r w:rsidRPr="00EA6814">
        <w:rPr>
          <w:rFonts w:asciiTheme="majorBidi" w:eastAsia="Times New Roman" w:hAnsiTheme="majorBidi" w:cs="B Zar"/>
          <w:sz w:val="28"/>
          <w:szCs w:val="28"/>
        </w:rPr>
        <w:t xml:space="preserve">, 1999; </w:t>
      </w:r>
      <w:proofErr w:type="spellStart"/>
      <w:r w:rsidRPr="00EA6814">
        <w:rPr>
          <w:rFonts w:asciiTheme="majorBidi" w:eastAsia="Times New Roman" w:hAnsiTheme="majorBidi" w:cs="B Zar"/>
          <w:sz w:val="28"/>
          <w:szCs w:val="28"/>
        </w:rPr>
        <w:t>Hasan</w:t>
      </w:r>
      <w:proofErr w:type="spellEnd"/>
      <w:r w:rsidRPr="00EA6814">
        <w:rPr>
          <w:rFonts w:asciiTheme="majorBidi" w:eastAsia="Times New Roman" w:hAnsiTheme="majorBidi" w:cs="B Zar"/>
          <w:sz w:val="28"/>
          <w:szCs w:val="28"/>
        </w:rPr>
        <w:t xml:space="preserve"> and Gould, 2003</w:t>
      </w:r>
      <w:r w:rsidRPr="00EA6814">
        <w:rPr>
          <w:rFonts w:asciiTheme="majorBidi" w:eastAsia="Times New Roman" w:hAnsiTheme="majorBidi" w:cs="B Zar"/>
          <w:sz w:val="28"/>
          <w:szCs w:val="28"/>
          <w:rtl/>
          <w:lang w:bidi="ar-SA"/>
        </w:rPr>
        <w:t xml:space="preserve">; </w:t>
      </w:r>
      <w:proofErr w:type="spellStart"/>
      <w:r w:rsidRPr="00EA6814">
        <w:rPr>
          <w:rFonts w:asciiTheme="majorBidi" w:eastAsia="Times New Roman" w:hAnsiTheme="majorBidi" w:cs="B Zar"/>
          <w:sz w:val="28"/>
          <w:szCs w:val="28"/>
        </w:rPr>
        <w:t>LanSia</w:t>
      </w:r>
      <w:proofErr w:type="spellEnd"/>
      <w:r w:rsidRPr="00EA6814">
        <w:rPr>
          <w:rFonts w:asciiTheme="majorBidi" w:eastAsia="Times New Roman" w:hAnsiTheme="majorBidi" w:cs="B Zar"/>
          <w:sz w:val="28"/>
          <w:szCs w:val="28"/>
        </w:rPr>
        <w:t xml:space="preserve"> and Al-</w:t>
      </w:r>
      <w:proofErr w:type="spellStart"/>
      <w:r w:rsidRPr="00EA6814">
        <w:rPr>
          <w:rFonts w:asciiTheme="majorBidi" w:eastAsia="Times New Roman" w:hAnsiTheme="majorBidi" w:cs="B Zar"/>
          <w:sz w:val="28"/>
          <w:szCs w:val="28"/>
        </w:rPr>
        <w:t>Hawamdeh</w:t>
      </w:r>
      <w:proofErr w:type="spellEnd"/>
      <w:r w:rsidRPr="00EA6814">
        <w:rPr>
          <w:rFonts w:asciiTheme="majorBidi" w:eastAsia="Times New Roman" w:hAnsiTheme="majorBidi" w:cs="B Zar"/>
          <w:sz w:val="28"/>
          <w:szCs w:val="28"/>
        </w:rPr>
        <w:t>, 2003</w:t>
      </w:r>
      <w:r w:rsidRPr="00EA6814">
        <w:rPr>
          <w:rFonts w:asciiTheme="majorBidi" w:eastAsia="Times New Roman" w:hAnsiTheme="majorBidi" w:cs="B Zar"/>
          <w:sz w:val="28"/>
          <w:szCs w:val="28"/>
          <w:rtl/>
          <w:lang w:bidi="ar-SA"/>
        </w:rPr>
        <w:t>)، الگوها (</w:t>
      </w: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and Joshi, 1997</w:t>
      </w:r>
      <w:r w:rsidRPr="00EA6814">
        <w:rPr>
          <w:rFonts w:asciiTheme="majorBidi" w:eastAsia="Times New Roman" w:hAnsiTheme="majorBidi" w:cs="B Zar"/>
          <w:sz w:val="28"/>
          <w:szCs w:val="28"/>
          <w:rtl/>
          <w:lang w:bidi="ar-SA"/>
        </w:rPr>
        <w:t xml:space="preserve">; </w:t>
      </w:r>
      <w:r w:rsidRPr="00EA6814">
        <w:rPr>
          <w:rFonts w:asciiTheme="majorBidi" w:eastAsia="Times New Roman" w:hAnsiTheme="majorBidi" w:cs="B Zar"/>
          <w:sz w:val="28"/>
          <w:szCs w:val="28"/>
        </w:rPr>
        <w:t xml:space="preserve">Rubenstein-Montano et al., 2001a; </w:t>
      </w:r>
      <w:proofErr w:type="spellStart"/>
      <w:r w:rsidRPr="00EA6814">
        <w:rPr>
          <w:rFonts w:asciiTheme="majorBidi" w:eastAsia="Times New Roman" w:hAnsiTheme="majorBidi" w:cs="B Zar"/>
          <w:sz w:val="28"/>
          <w:szCs w:val="28"/>
        </w:rPr>
        <w:t>Chau</w:t>
      </w:r>
      <w:proofErr w:type="spellEnd"/>
      <w:r w:rsidRPr="00EA6814">
        <w:rPr>
          <w:rFonts w:asciiTheme="majorBidi" w:eastAsia="Times New Roman" w:hAnsiTheme="majorBidi" w:cs="B Zar"/>
          <w:sz w:val="28"/>
          <w:szCs w:val="28"/>
        </w:rPr>
        <w:t>, 2003; Maier and Remus, 2003</w:t>
      </w:r>
      <w:r w:rsidRPr="00EA6814">
        <w:rPr>
          <w:rFonts w:asciiTheme="majorBidi" w:eastAsia="Times New Roman" w:hAnsiTheme="majorBidi" w:cs="B Zar"/>
          <w:sz w:val="28"/>
          <w:szCs w:val="28"/>
          <w:rtl/>
          <w:lang w:bidi="ar-SA"/>
        </w:rPr>
        <w:t>)، شيوه ها و فعاليتها</w:t>
      </w:r>
      <w:r w:rsidR="00527F1E" w:rsidRPr="00EA6814">
        <w:rPr>
          <w:rFonts w:asciiTheme="majorBidi" w:eastAsia="Times New Roman" w:hAnsiTheme="majorBidi" w:cs="B Zar" w:hint="cs"/>
          <w:sz w:val="28"/>
          <w:szCs w:val="28"/>
          <w:rtl/>
          <w:lang w:bidi="ar-SA"/>
        </w:rPr>
        <w:t xml:space="preserve"> </w:t>
      </w:r>
      <w:r w:rsidRPr="00EA6814">
        <w:rPr>
          <w:rFonts w:asciiTheme="majorBidi" w:eastAsia="Times New Roman" w:hAnsiTheme="majorBidi" w:cs="B Zar"/>
          <w:sz w:val="28"/>
          <w:szCs w:val="28"/>
          <w:rtl/>
          <w:lang w:bidi="ar-SA"/>
        </w:rPr>
        <w:t>(</w:t>
      </w:r>
      <w:proofErr w:type="spellStart"/>
      <w:r w:rsidRPr="00EA6814">
        <w:rPr>
          <w:rFonts w:asciiTheme="majorBidi" w:eastAsia="Times New Roman" w:hAnsiTheme="majorBidi" w:cs="B Zar"/>
          <w:sz w:val="28"/>
          <w:szCs w:val="28"/>
        </w:rPr>
        <w:t>Rajan</w:t>
      </w:r>
      <w:proofErr w:type="spellEnd"/>
      <w:r w:rsidRPr="00EA6814">
        <w:rPr>
          <w:rFonts w:asciiTheme="majorBidi" w:eastAsia="Times New Roman" w:hAnsiTheme="majorBidi" w:cs="B Zar"/>
          <w:sz w:val="28"/>
          <w:szCs w:val="28"/>
        </w:rPr>
        <w:t xml:space="preserve"> et al., 1999; </w:t>
      </w:r>
      <w:proofErr w:type="spellStart"/>
      <w:r w:rsidRPr="00EA6814">
        <w:rPr>
          <w:rFonts w:asciiTheme="majorBidi" w:eastAsia="Times New Roman" w:hAnsiTheme="majorBidi" w:cs="B Zar"/>
          <w:sz w:val="28"/>
          <w:szCs w:val="28"/>
        </w:rPr>
        <w:t>Pervan</w:t>
      </w:r>
      <w:proofErr w:type="spellEnd"/>
      <w:r w:rsidRPr="00EA6814">
        <w:rPr>
          <w:rFonts w:asciiTheme="majorBidi" w:eastAsia="Times New Roman" w:hAnsiTheme="majorBidi" w:cs="B Zar"/>
          <w:sz w:val="28"/>
          <w:szCs w:val="28"/>
        </w:rPr>
        <w:t xml:space="preserve"> and Ellison, 2003</w:t>
      </w:r>
      <w:r w:rsidRPr="00EA6814">
        <w:rPr>
          <w:rFonts w:asciiTheme="majorBidi" w:eastAsia="Times New Roman" w:hAnsiTheme="majorBidi" w:cs="B Zar"/>
          <w:sz w:val="28"/>
          <w:szCs w:val="28"/>
          <w:rtl/>
          <w:lang w:bidi="ar-SA"/>
        </w:rPr>
        <w:t>) و فناوري هاي پيشرفته (</w:t>
      </w:r>
      <w:proofErr w:type="spellStart"/>
      <w:r w:rsidRPr="00EA6814">
        <w:rPr>
          <w:rFonts w:asciiTheme="majorBidi" w:eastAsia="Times New Roman" w:hAnsiTheme="majorBidi" w:cs="B Zar"/>
          <w:sz w:val="28"/>
          <w:szCs w:val="28"/>
        </w:rPr>
        <w:t>Carneiro</w:t>
      </w:r>
      <w:proofErr w:type="spellEnd"/>
      <w:r w:rsidRPr="00EA6814">
        <w:rPr>
          <w:rFonts w:asciiTheme="majorBidi" w:eastAsia="Times New Roman" w:hAnsiTheme="majorBidi" w:cs="B Zar"/>
          <w:sz w:val="28"/>
          <w:szCs w:val="28"/>
        </w:rPr>
        <w:t xml:space="preserve">, 2001; </w:t>
      </w:r>
      <w:proofErr w:type="spellStart"/>
      <w:r w:rsidRPr="00EA6814">
        <w:rPr>
          <w:rFonts w:asciiTheme="majorBidi" w:eastAsia="Times New Roman" w:hAnsiTheme="majorBidi" w:cs="B Zar"/>
          <w:sz w:val="28"/>
          <w:szCs w:val="28"/>
        </w:rPr>
        <w:t>Nemati</w:t>
      </w:r>
      <w:proofErr w:type="spellEnd"/>
      <w:r w:rsidRPr="00EA6814">
        <w:rPr>
          <w:rFonts w:asciiTheme="majorBidi" w:eastAsia="Times New Roman" w:hAnsiTheme="majorBidi" w:cs="B Zar"/>
          <w:sz w:val="28"/>
          <w:szCs w:val="28"/>
        </w:rPr>
        <w:t xml:space="preserve"> et al., 2002; Liao, 2003; </w:t>
      </w:r>
      <w:proofErr w:type="spellStart"/>
      <w:r w:rsidRPr="00EA6814">
        <w:rPr>
          <w:rFonts w:asciiTheme="majorBidi" w:eastAsia="Times New Roman" w:hAnsiTheme="majorBidi" w:cs="B Zar"/>
          <w:sz w:val="28"/>
          <w:szCs w:val="28"/>
        </w:rPr>
        <w:t>Metaxiotis</w:t>
      </w:r>
      <w:proofErr w:type="spellEnd"/>
      <w:r w:rsidRPr="00EA6814">
        <w:rPr>
          <w:rFonts w:asciiTheme="majorBidi" w:eastAsia="Times New Roman" w:hAnsiTheme="majorBidi" w:cs="B Zar"/>
          <w:sz w:val="28"/>
          <w:szCs w:val="28"/>
        </w:rPr>
        <w:t xml:space="preserve"> et al., 2003</w:t>
      </w:r>
      <w:r w:rsidRPr="00EA6814">
        <w:rPr>
          <w:rFonts w:asciiTheme="majorBidi" w:eastAsia="Times New Roman" w:hAnsiTheme="majorBidi" w:cs="B Zar"/>
          <w:sz w:val="28"/>
          <w:szCs w:val="28"/>
          <w:rtl/>
          <w:lang w:bidi="ar-SA"/>
        </w:rPr>
        <w:t xml:space="preserve">) وجود داشتند.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نسل دوم مديريت دانش بر اين نکته تاکيد مي کند که مديريت دانش درباره تغيير نظام مند سازماني است جايي که شيوه هاي مديريتي، نظامهاي سنجش، ابزارها و مديريت محتوا نياز به گسترش مشترک دارد. </w:t>
      </w:r>
      <w:r w:rsidRPr="00EA6814">
        <w:rPr>
          <w:rFonts w:ascii="Calibri" w:eastAsia="Times New Roman" w:hAnsi="Calibri" w:cs="Calibri" w:hint="cs"/>
          <w:sz w:val="28"/>
          <w:szCs w:val="28"/>
          <w:rtl/>
          <w:lang w:bidi="ar-SA"/>
        </w:rPr>
        <w:t> </w:t>
      </w:r>
    </w:p>
    <w:p w:rsidR="00527F1E" w:rsidRPr="00EA6814" w:rsidRDefault="00527F1E" w:rsidP="00EA6814">
      <w:pPr>
        <w:spacing w:after="120"/>
        <w:ind w:left="150" w:right="150"/>
        <w:jc w:val="center"/>
        <w:rPr>
          <w:rFonts w:asciiTheme="majorBidi" w:eastAsia="Times New Roman" w:hAnsiTheme="majorBidi" w:cs="B Zar"/>
          <w:sz w:val="28"/>
          <w:szCs w:val="28"/>
          <w:rtl/>
          <w:lang w:bidi="ar-SA"/>
        </w:rPr>
      </w:pPr>
      <w:r w:rsidRPr="00EA6814">
        <w:rPr>
          <w:rFonts w:asciiTheme="majorBidi" w:eastAsia="Times New Roman" w:hAnsiTheme="majorBidi" w:cs="B Zar" w:hint="cs"/>
          <w:noProof/>
          <w:sz w:val="28"/>
          <w:szCs w:val="28"/>
        </w:rPr>
        <w:drawing>
          <wp:inline distT="0" distB="0" distL="0" distR="0">
            <wp:extent cx="5727700" cy="279527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27700" cy="2795270"/>
                    </a:xfrm>
                    <a:prstGeom prst="rect">
                      <a:avLst/>
                    </a:prstGeom>
                    <a:noFill/>
                    <a:ln w="9525">
                      <a:noFill/>
                      <a:miter lim="800000"/>
                      <a:headEnd/>
                      <a:tailEnd/>
                    </a:ln>
                  </pic:spPr>
                </pic:pic>
              </a:graphicData>
            </a:graphic>
          </wp:inline>
        </w:drawing>
      </w:r>
    </w:p>
    <w:p w:rsidR="005C4136" w:rsidRPr="00EA6814" w:rsidRDefault="005C4136" w:rsidP="00EA6814">
      <w:pPr>
        <w:spacing w:after="120"/>
        <w:ind w:left="150" w:right="150"/>
        <w:jc w:val="center"/>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شکل 1. طبقه بندي دانش برگرفته از (</w:t>
      </w:r>
      <w:r w:rsidRPr="00EA6814">
        <w:rPr>
          <w:rFonts w:asciiTheme="majorBidi" w:eastAsia="Times New Roman" w:hAnsiTheme="majorBidi" w:cs="B Zar"/>
          <w:sz w:val="28"/>
          <w:szCs w:val="28"/>
        </w:rPr>
        <w:t>Fowler,2000</w:t>
      </w:r>
      <w:r w:rsidRPr="00EA6814">
        <w:rPr>
          <w:rFonts w:asciiTheme="majorBidi" w:eastAsia="Times New Roman" w:hAnsiTheme="majorBidi" w:cs="B Zar"/>
          <w:sz w:val="28"/>
          <w:szCs w:val="28"/>
          <w:rtl/>
          <w:lang w:bidi="ar-SA"/>
        </w:rPr>
        <w:t>)</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br/>
        <w:t>در نتيجه ديدگاه ها و شيوه هاي نوين، نسل سوم مديريت دانش اکنون در حال پديدار شدن با روشهاي جديد و نتايج جديد است. بنا بر عقيده ويگ (</w:t>
      </w:r>
      <w:proofErr w:type="spellStart"/>
      <w:r w:rsidRPr="00EA6814">
        <w:rPr>
          <w:rFonts w:asciiTheme="majorBidi" w:eastAsia="Times New Roman" w:hAnsiTheme="majorBidi" w:cs="B Zar"/>
          <w:sz w:val="28"/>
          <w:szCs w:val="28"/>
        </w:rPr>
        <w:t>Wiig</w:t>
      </w:r>
      <w:proofErr w:type="spellEnd"/>
      <w:r w:rsidRPr="00EA6814">
        <w:rPr>
          <w:rFonts w:asciiTheme="majorBidi" w:eastAsia="Times New Roman" w:hAnsiTheme="majorBidi" w:cs="B Zar"/>
          <w:sz w:val="28"/>
          <w:szCs w:val="28"/>
        </w:rPr>
        <w:t>, 2002</w:t>
      </w:r>
      <w:r w:rsidRPr="00EA6814">
        <w:rPr>
          <w:rFonts w:asciiTheme="majorBidi" w:eastAsia="Times New Roman" w:hAnsiTheme="majorBidi" w:cs="B Zar"/>
          <w:sz w:val="28"/>
          <w:szCs w:val="28"/>
          <w:rtl/>
          <w:lang w:bidi="ar-SA"/>
        </w:rPr>
        <w:t xml:space="preserve">)، " يک تفاوت با ديگر نسل هاي مديريت دانش اين است که نسل سوم مديريت دانش با فلسفه سازمان، استراتژي، اهداف، شيوه ها، نظامها و رويه هاي سازماني </w:t>
      </w:r>
      <w:r w:rsidRPr="00EA6814">
        <w:rPr>
          <w:rFonts w:asciiTheme="majorBidi" w:eastAsia="Times New Roman" w:hAnsiTheme="majorBidi" w:cs="B Zar"/>
          <w:sz w:val="28"/>
          <w:szCs w:val="28"/>
          <w:rtl/>
          <w:lang w:bidi="ar-SA"/>
        </w:rPr>
        <w:lastRenderedPageBreak/>
        <w:t>يکپارچه شده و تبديل به کار روزانه کارکنان و محرک براي آنها شده است ... ". به نظر مي رسد که نسل سوم بر پيوند ميان دانستن و عمل تاکيد مي کند (</w:t>
      </w:r>
      <w:proofErr w:type="spellStart"/>
      <w:r w:rsidRPr="00EA6814">
        <w:rPr>
          <w:rFonts w:asciiTheme="majorBidi" w:eastAsia="Times New Roman" w:hAnsiTheme="majorBidi" w:cs="B Zar"/>
          <w:sz w:val="28"/>
          <w:szCs w:val="28"/>
        </w:rPr>
        <w:t>Paraponaris</w:t>
      </w:r>
      <w:proofErr w:type="spellEnd"/>
      <w:r w:rsidRPr="00EA6814">
        <w:rPr>
          <w:rFonts w:asciiTheme="majorBidi" w:eastAsia="Times New Roman" w:hAnsiTheme="majorBidi" w:cs="B Zar"/>
          <w:sz w:val="28"/>
          <w:szCs w:val="28"/>
        </w:rPr>
        <w:t>,  2003</w:t>
      </w:r>
      <w:r w:rsidRPr="00EA6814">
        <w:rPr>
          <w:rFonts w:asciiTheme="majorBidi" w:eastAsia="Times New Roman" w:hAnsiTheme="majorBidi" w:cs="B Zar"/>
          <w:sz w:val="28"/>
          <w:szCs w:val="28"/>
          <w:rtl/>
          <w:lang w:bidi="ar-SA"/>
        </w:rPr>
        <w:t xml:space="preserve">). دانش به طور ذاتي فرهنگي و اجتماعي است و دانش سازماني تنها مي تواند از طريق تغيير در فعاليت و شيوه هاي سازماني درک شود. جدول 1 بعضي از مهمترين کارهاي تحقيقاتي در حوزه مديريت دانش را ارائه مي دهد که امروزه به عنوان مراجعي براي تحقيقات بعدي به کارگرفته مي شوند :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جدول 1. نمونه اي از تحقيقات انجام شده در حوزه مديريت دانش</w:t>
      </w:r>
    </w:p>
    <w:tbl>
      <w:tblPr>
        <w:bidiVisual/>
        <w:tblW w:w="0" w:type="auto"/>
        <w:jc w:val="center"/>
        <w:tblCellSpacing w:w="0" w:type="dxa"/>
        <w:tblBorders>
          <w:top w:val="outset" w:sz="8" w:space="0" w:color="000000"/>
          <w:left w:val="outset" w:sz="8" w:space="0" w:color="000000"/>
          <w:bottom w:val="outset" w:sz="8" w:space="0" w:color="000000"/>
          <w:right w:val="outset" w:sz="8" w:space="0" w:color="000000"/>
        </w:tblBorders>
        <w:tblCellMar>
          <w:left w:w="0" w:type="dxa"/>
          <w:right w:w="0" w:type="dxa"/>
        </w:tblCellMar>
        <w:tblLook w:val="04A0" w:firstRow="1" w:lastRow="0" w:firstColumn="1" w:lastColumn="0" w:noHBand="0" w:noVBand="1"/>
      </w:tblPr>
      <w:tblGrid>
        <w:gridCol w:w="4081"/>
        <w:gridCol w:w="4081"/>
      </w:tblGrid>
      <w:tr w:rsidR="005C4136" w:rsidRPr="00EA6814">
        <w:trPr>
          <w:tblCellSpacing w:w="0" w:type="dxa"/>
          <w:jc w:val="center"/>
        </w:trPr>
        <w:tc>
          <w:tcPr>
            <w:tcW w:w="4081" w:type="dxa"/>
            <w:tcBorders>
              <w:top w:val="single" w:sz="8" w:space="0" w:color="auto"/>
              <w:left w:val="nil"/>
              <w:bottom w:val="single" w:sz="8" w:space="0" w:color="auto"/>
              <w:right w:val="nil"/>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b/>
                <w:bCs/>
                <w:sz w:val="28"/>
                <w:szCs w:val="28"/>
                <w:rtl/>
              </w:rPr>
              <w:t>موضوعات</w:t>
            </w:r>
          </w:p>
        </w:tc>
        <w:tc>
          <w:tcPr>
            <w:tcW w:w="4081" w:type="dxa"/>
            <w:tcBorders>
              <w:top w:val="single" w:sz="8" w:space="0" w:color="auto"/>
              <w:left w:val="nil"/>
              <w:bottom w:val="single" w:sz="8" w:space="0" w:color="auto"/>
              <w:right w:val="nil"/>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b/>
                <w:bCs/>
                <w:sz w:val="28"/>
                <w:szCs w:val="28"/>
                <w:rtl/>
              </w:rPr>
              <w:t>پژوهشگران</w:t>
            </w:r>
          </w:p>
        </w:tc>
      </w:tr>
      <w:tr w:rsidR="005C4136" w:rsidRPr="00EA6814">
        <w:trPr>
          <w:tblCellSpacing w:w="0" w:type="dxa"/>
          <w:jc w:val="center"/>
        </w:trPr>
        <w:tc>
          <w:tcPr>
            <w:tcW w:w="4081" w:type="dxa"/>
            <w:tcBorders>
              <w:top w:val="nil"/>
              <w:left w:val="nil"/>
              <w:bottom w:val="nil"/>
              <w:right w:val="nil"/>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تمایز میان دانش ذهنی و عینی</w:t>
            </w:r>
          </w:p>
        </w:tc>
        <w:tc>
          <w:tcPr>
            <w:tcW w:w="4081" w:type="dxa"/>
            <w:tcBorders>
              <w:top w:val="nil"/>
              <w:left w:val="nil"/>
              <w:bottom w:val="nil"/>
              <w:right w:val="nil"/>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proofErr w:type="spellStart"/>
            <w:r w:rsidRPr="00EA6814">
              <w:rPr>
                <w:rFonts w:asciiTheme="majorBidi" w:eastAsia="Times New Roman" w:hAnsiTheme="majorBidi" w:cs="B Zar"/>
                <w:sz w:val="28"/>
                <w:szCs w:val="28"/>
              </w:rPr>
              <w:t>Polyani</w:t>
            </w:r>
            <w:proofErr w:type="spellEnd"/>
            <w:r w:rsidRPr="00EA6814">
              <w:rPr>
                <w:rFonts w:asciiTheme="majorBidi" w:eastAsia="Times New Roman" w:hAnsiTheme="majorBidi" w:cs="B Zar"/>
                <w:sz w:val="28"/>
                <w:szCs w:val="28"/>
              </w:rPr>
              <w:t xml:space="preserve"> (1996); </w:t>
            </w:r>
            <w:proofErr w:type="spellStart"/>
            <w:r w:rsidRPr="00EA6814">
              <w:rPr>
                <w:rFonts w:asciiTheme="majorBidi" w:eastAsia="Times New Roman" w:hAnsiTheme="majorBidi" w:cs="B Zar"/>
                <w:sz w:val="28"/>
                <w:szCs w:val="28"/>
              </w:rPr>
              <w:t>Nonaka</w:t>
            </w:r>
            <w:proofErr w:type="spellEnd"/>
            <w:r w:rsidRPr="00EA6814">
              <w:rPr>
                <w:rFonts w:asciiTheme="majorBidi" w:eastAsia="Times New Roman" w:hAnsiTheme="majorBidi" w:cs="B Zar"/>
                <w:sz w:val="28"/>
                <w:szCs w:val="28"/>
              </w:rPr>
              <w:t xml:space="preserve"> &amp; Takeuchi (1995)</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 xml:space="preserve">دانش طبقه بندی شده </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proofErr w:type="spellStart"/>
            <w:r w:rsidRPr="00EA6814">
              <w:rPr>
                <w:rFonts w:asciiTheme="majorBidi" w:eastAsia="Times New Roman" w:hAnsiTheme="majorBidi" w:cs="B Zar"/>
                <w:sz w:val="28"/>
                <w:szCs w:val="28"/>
              </w:rPr>
              <w:t>Tsoukas</w:t>
            </w:r>
            <w:proofErr w:type="spellEnd"/>
            <w:r w:rsidRPr="00EA6814">
              <w:rPr>
                <w:rFonts w:asciiTheme="majorBidi" w:eastAsia="Times New Roman" w:hAnsiTheme="majorBidi" w:cs="B Zar"/>
                <w:sz w:val="28"/>
                <w:szCs w:val="28"/>
              </w:rPr>
              <w:t>(1996)</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پایه های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proofErr w:type="spellStart"/>
            <w:r w:rsidRPr="00EA6814">
              <w:rPr>
                <w:rFonts w:asciiTheme="majorBidi" w:eastAsia="Times New Roman" w:hAnsiTheme="majorBidi" w:cs="B Zar"/>
                <w:sz w:val="28"/>
                <w:szCs w:val="28"/>
              </w:rPr>
              <w:t>Wiig</w:t>
            </w:r>
            <w:proofErr w:type="spellEnd"/>
            <w:r w:rsidRPr="00EA6814">
              <w:rPr>
                <w:rFonts w:asciiTheme="majorBidi" w:eastAsia="Times New Roman" w:hAnsiTheme="majorBidi" w:cs="B Zar"/>
                <w:sz w:val="28"/>
                <w:szCs w:val="28"/>
              </w:rPr>
              <w:t xml:space="preserve">(1993);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Pr>
              <w:t xml:space="preserve"> (1999)</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الگوها و چارچوبهای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&amp; Joshi (1997); Rubenstein et al. (2001)</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پروژه های موفق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Davenport et al. (1998)</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مدیریت دانش و هوش مصنوعی</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 xml:space="preserve">Fowler (2000); );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Pr>
              <w:t xml:space="preserve"> (2001)</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مدیریت دانش و حمایت از تصمیم گیری</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 xml:space="preserve">Courtney (2001); </w:t>
            </w:r>
            <w:proofErr w:type="spellStart"/>
            <w:r w:rsidRPr="00EA6814">
              <w:rPr>
                <w:rFonts w:asciiTheme="majorBidi" w:eastAsia="Times New Roman" w:hAnsiTheme="majorBidi" w:cs="B Zar"/>
                <w:sz w:val="28"/>
                <w:szCs w:val="28"/>
              </w:rPr>
              <w:t>Bolloju</w:t>
            </w:r>
            <w:proofErr w:type="spellEnd"/>
            <w:r w:rsidRPr="00EA6814">
              <w:rPr>
                <w:rFonts w:asciiTheme="majorBidi" w:eastAsia="Times New Roman" w:hAnsiTheme="majorBidi" w:cs="B Zar"/>
                <w:sz w:val="28"/>
                <w:szCs w:val="28"/>
              </w:rPr>
              <w:t xml:space="preserve"> et al. (2002)</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پژوهشهای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 xml:space="preserve">Liao (2003); </w:t>
            </w:r>
            <w:proofErr w:type="spellStart"/>
            <w:r w:rsidRPr="00EA6814">
              <w:rPr>
                <w:rFonts w:asciiTheme="majorBidi" w:eastAsia="Times New Roman" w:hAnsiTheme="majorBidi" w:cs="B Zar"/>
                <w:sz w:val="28"/>
                <w:szCs w:val="28"/>
              </w:rPr>
              <w:t>Kakabadse</w:t>
            </w:r>
            <w:proofErr w:type="spellEnd"/>
            <w:r w:rsidRPr="00EA6814">
              <w:rPr>
                <w:rFonts w:asciiTheme="majorBidi" w:eastAsia="Times New Roman" w:hAnsiTheme="majorBidi" w:cs="B Zar"/>
                <w:sz w:val="28"/>
                <w:szCs w:val="28"/>
              </w:rPr>
              <w:t xml:space="preserve"> et al. (2003)</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نرم افزارهای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Tyndale (2002)</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rPr>
              <w:t>مدیریت دانش و تشکیلات اقتصادی کوچک</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proofErr w:type="spellStart"/>
            <w:r w:rsidRPr="00EA6814">
              <w:rPr>
                <w:rFonts w:asciiTheme="majorBidi" w:eastAsia="Times New Roman" w:hAnsiTheme="majorBidi" w:cs="B Zar"/>
                <w:sz w:val="28"/>
                <w:szCs w:val="28"/>
              </w:rPr>
              <w:t>McAdam</w:t>
            </w:r>
            <w:proofErr w:type="spellEnd"/>
            <w:r w:rsidRPr="00EA6814">
              <w:rPr>
                <w:rFonts w:asciiTheme="majorBidi" w:eastAsia="Times New Roman" w:hAnsiTheme="majorBidi" w:cs="B Zar"/>
                <w:sz w:val="28"/>
                <w:szCs w:val="28"/>
              </w:rPr>
              <w:t xml:space="preserve"> &amp; Reid (2001); </w:t>
            </w:r>
            <w:proofErr w:type="spellStart"/>
            <w:r w:rsidRPr="00EA6814">
              <w:rPr>
                <w:rFonts w:asciiTheme="majorBidi" w:eastAsia="Times New Roman" w:hAnsiTheme="majorBidi" w:cs="B Zar"/>
                <w:sz w:val="28"/>
                <w:szCs w:val="28"/>
              </w:rPr>
              <w:t>Wickert</w:t>
            </w:r>
            <w:proofErr w:type="spellEnd"/>
            <w:r w:rsidRPr="00EA6814">
              <w:rPr>
                <w:rFonts w:asciiTheme="majorBidi" w:eastAsia="Times New Roman" w:hAnsiTheme="majorBidi" w:cs="B Zar"/>
                <w:sz w:val="28"/>
                <w:szCs w:val="28"/>
              </w:rPr>
              <w:t xml:space="preserve"> &amp; Herschel (2001)</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 xml:space="preserve">مدیریت دانش و آموزش عالی </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 xml:space="preserve">Rowley (2000); </w:t>
            </w:r>
            <w:proofErr w:type="spellStart"/>
            <w:r w:rsidRPr="00EA6814">
              <w:rPr>
                <w:rFonts w:asciiTheme="majorBidi" w:eastAsia="Times New Roman" w:hAnsiTheme="majorBidi" w:cs="B Zar"/>
                <w:sz w:val="28"/>
                <w:szCs w:val="28"/>
              </w:rPr>
              <w:t>Metaxiotis</w:t>
            </w:r>
            <w:proofErr w:type="spellEnd"/>
            <w:r w:rsidRPr="00EA6814">
              <w:rPr>
                <w:rFonts w:asciiTheme="majorBidi" w:eastAsia="Times New Roman" w:hAnsiTheme="majorBidi" w:cs="B Zar"/>
                <w:sz w:val="28"/>
                <w:szCs w:val="28"/>
              </w:rPr>
              <w:t xml:space="preserve"> &amp; </w:t>
            </w:r>
            <w:proofErr w:type="spellStart"/>
            <w:r w:rsidRPr="00EA6814">
              <w:rPr>
                <w:rFonts w:asciiTheme="majorBidi" w:eastAsia="Times New Roman" w:hAnsiTheme="majorBidi" w:cs="B Zar"/>
                <w:sz w:val="28"/>
                <w:szCs w:val="28"/>
              </w:rPr>
              <w:t>Psarras</w:t>
            </w:r>
            <w:proofErr w:type="spellEnd"/>
            <w:r w:rsidRPr="00EA6814">
              <w:rPr>
                <w:rFonts w:asciiTheme="majorBidi" w:eastAsia="Times New Roman" w:hAnsiTheme="majorBidi" w:cs="B Zar"/>
                <w:sz w:val="28"/>
                <w:szCs w:val="28"/>
              </w:rPr>
              <w:t xml:space="preserve"> (2003)</w:t>
            </w:r>
          </w:p>
        </w:tc>
      </w:tr>
      <w:tr w:rsidR="005C4136" w:rsidRPr="00EA6814">
        <w:trPr>
          <w:tblCellSpacing w:w="0" w:type="dxa"/>
          <w:jc w:val="center"/>
        </w:trPr>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both"/>
              <w:rPr>
                <w:rFonts w:asciiTheme="majorBidi" w:eastAsia="Times New Roman" w:hAnsiTheme="majorBidi" w:cs="B Zar"/>
                <w:sz w:val="28"/>
                <w:szCs w:val="28"/>
              </w:rPr>
            </w:pPr>
            <w:r w:rsidRPr="00EA6814">
              <w:rPr>
                <w:rFonts w:asciiTheme="majorBidi" w:eastAsia="Times New Roman" w:hAnsiTheme="majorBidi" w:cs="B Zar"/>
                <w:sz w:val="28"/>
                <w:szCs w:val="28"/>
                <w:rtl/>
              </w:rPr>
              <w:t>استانداردهای مدیریت دانش</w:t>
            </w:r>
          </w:p>
        </w:tc>
        <w:tc>
          <w:tcPr>
            <w:tcW w:w="4081" w:type="dxa"/>
            <w:tcBorders>
              <w:top w:val="outset" w:sz="8" w:space="0" w:color="000000"/>
              <w:left w:val="outset" w:sz="8" w:space="0" w:color="000000"/>
              <w:bottom w:val="outset" w:sz="8" w:space="0" w:color="000000"/>
              <w:right w:val="outset" w:sz="8" w:space="0" w:color="000000"/>
            </w:tcBorders>
            <w:tcMar>
              <w:top w:w="0" w:type="dxa"/>
              <w:left w:w="108" w:type="dxa"/>
              <w:bottom w:w="0" w:type="dxa"/>
              <w:right w:w="108" w:type="dxa"/>
            </w:tcMar>
            <w:hideMark/>
          </w:tcPr>
          <w:p w:rsidR="005C4136" w:rsidRPr="00EA6814" w:rsidRDefault="005C4136" w:rsidP="00EA6814">
            <w:pPr>
              <w:spacing w:after="120"/>
              <w:jc w:val="right"/>
              <w:rPr>
                <w:rFonts w:asciiTheme="majorBidi" w:eastAsia="Times New Roman" w:hAnsiTheme="majorBidi" w:cs="B Zar"/>
                <w:sz w:val="28"/>
                <w:szCs w:val="28"/>
              </w:rPr>
            </w:pPr>
            <w:r w:rsidRPr="00EA6814">
              <w:rPr>
                <w:rFonts w:asciiTheme="majorBidi" w:eastAsia="Times New Roman" w:hAnsiTheme="majorBidi" w:cs="B Zar"/>
                <w:sz w:val="28"/>
                <w:szCs w:val="28"/>
              </w:rPr>
              <w:t>Weber et al. (2002)</w:t>
            </w:r>
          </w:p>
        </w:tc>
      </w:tr>
    </w:tbl>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lastRenderedPageBreak/>
        <w:t>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در بخشهاي بعدي، اين مقاله به بررسي انتقادي توافق ها و اختلاف نظرهاي عمده در جامعه تحقيقاتي مديريت دانش آنچنان که در متون گزارش شده اند مي</w:t>
      </w:r>
      <w:r w:rsidR="00527F1E" w:rsidRPr="00EA6814">
        <w:rPr>
          <w:rFonts w:asciiTheme="majorBidi" w:eastAsia="Times New Roman" w:hAnsiTheme="majorBidi" w:cs="B Zar" w:hint="cs"/>
          <w:sz w:val="28"/>
          <w:szCs w:val="28"/>
          <w:rtl/>
          <w:lang w:bidi="ar-SA"/>
        </w:rPr>
        <w:t xml:space="preserve"> </w:t>
      </w:r>
      <w:r w:rsidRPr="00EA6814">
        <w:rPr>
          <w:rFonts w:asciiTheme="majorBidi" w:eastAsia="Times New Roman" w:hAnsiTheme="majorBidi" w:cs="B Zar"/>
          <w:sz w:val="28"/>
          <w:szCs w:val="28"/>
          <w:rtl/>
          <w:lang w:bidi="ar-SA"/>
        </w:rPr>
        <w:t xml:space="preserve">پردازد: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توافق هاي عمده و اصلي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تعريف مديريت دانش</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پيچيدگي نهفته در تعريف مديريت دانش تا حدي به دليل چالشهاي موجود در تعريف خود دانش است. تعاريف بسيار و متنوع از مديريت دانش در متون ارائه شده است که در اين ميان به موارد ذيل اشاره مي کنيم: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مديريت دانش عبارت است از ... توليد دانش که به دنبال تفسير، توزيع و کاربرد دانش، حفظ و پالايش دانش ايجاد مي شود (</w:t>
      </w:r>
      <w:r w:rsidRPr="00EA6814">
        <w:rPr>
          <w:rFonts w:asciiTheme="majorBidi" w:eastAsia="Times New Roman" w:hAnsiTheme="majorBidi" w:cs="B Zar"/>
          <w:sz w:val="28"/>
          <w:szCs w:val="28"/>
        </w:rPr>
        <w:t xml:space="preserve">De </w:t>
      </w:r>
      <w:proofErr w:type="spellStart"/>
      <w:r w:rsidRPr="00EA6814">
        <w:rPr>
          <w:rFonts w:asciiTheme="majorBidi" w:eastAsia="Times New Roman" w:hAnsiTheme="majorBidi" w:cs="B Zar"/>
          <w:sz w:val="28"/>
          <w:szCs w:val="28"/>
        </w:rPr>
        <w:t>Jarnett</w:t>
      </w:r>
      <w:proofErr w:type="spellEnd"/>
      <w:r w:rsidRPr="00EA6814">
        <w:rPr>
          <w:rFonts w:asciiTheme="majorBidi" w:eastAsia="Times New Roman" w:hAnsiTheme="majorBidi" w:cs="B Zar"/>
          <w:sz w:val="28"/>
          <w:szCs w:val="28"/>
        </w:rPr>
        <w:t>, 1996</w:t>
      </w:r>
      <w:r w:rsidRPr="00EA6814">
        <w:rPr>
          <w:rFonts w:asciiTheme="majorBidi" w:eastAsia="Times New Roman" w:hAnsiTheme="majorBidi" w:cs="B Zar"/>
          <w:sz w:val="28"/>
          <w:szCs w:val="28"/>
          <w:rtl/>
          <w:lang w:bidi="ar-SA"/>
        </w:rPr>
        <w:t>).</w:t>
      </w:r>
    </w:p>
    <w:p w:rsidR="00527F1E"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مديريت دانش فرايند انتقادي دانش در جهت برآورده کردن نيازهاي موجود در جهت شناسايي و استخراج دارايي هاي دانشي موجود گردآوري شده و توسعه فرصتهاي جديد مي باشد (</w:t>
      </w:r>
      <w:r w:rsidR="00527F1E" w:rsidRPr="00EA6814">
        <w:rPr>
          <w:rFonts w:asciiTheme="majorBidi" w:eastAsia="Times New Roman" w:hAnsiTheme="majorBidi" w:cs="B Zar"/>
          <w:sz w:val="28"/>
          <w:szCs w:val="28"/>
        </w:rPr>
        <w:t>(</w:t>
      </w:r>
      <w:proofErr w:type="spellStart"/>
      <w:r w:rsidRPr="00EA6814">
        <w:rPr>
          <w:rFonts w:asciiTheme="majorBidi" w:eastAsia="Times New Roman" w:hAnsiTheme="majorBidi" w:cs="B Zar"/>
          <w:sz w:val="28"/>
          <w:szCs w:val="28"/>
        </w:rPr>
        <w:t>Quintas</w:t>
      </w:r>
      <w:proofErr w:type="spellEnd"/>
      <w:r w:rsidRPr="00EA6814">
        <w:rPr>
          <w:rFonts w:asciiTheme="majorBidi" w:eastAsia="Times New Roman" w:hAnsiTheme="majorBidi" w:cs="B Zar"/>
          <w:sz w:val="28"/>
          <w:szCs w:val="28"/>
        </w:rPr>
        <w:t xml:space="preserve"> et al., 1997</w:t>
      </w:r>
      <w:r w:rsidRPr="00EA6814">
        <w:rPr>
          <w:rFonts w:asciiTheme="majorBidi" w:eastAsia="Times New Roman" w:hAnsiTheme="majorBidi" w:cs="B Zar"/>
          <w:sz w:val="28"/>
          <w:szCs w:val="28"/>
          <w:rtl/>
        </w:rPr>
        <w:t xml:space="preserve"> </w:t>
      </w:r>
      <w:r w:rsidRPr="00EA6814">
        <w:rPr>
          <w:rFonts w:asciiTheme="majorBidi" w:eastAsia="Times New Roman" w:hAnsiTheme="majorBidi" w:cs="B Zar"/>
          <w:sz w:val="28"/>
          <w:szCs w:val="28"/>
          <w:rtl/>
          <w:lang w:bidi="ar-SA"/>
        </w:rPr>
        <w:t>به نظر مي رسد تعريف ارائه شده از سوي داونپورت و پراساک مورد موافقت بسياري از پژوهشگران مي باشد:</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مديريت دانش عبارت است از بهره برداري و توسعه دارايي هاي دانشي يک سازمان در جهت تحقق اهداف سازمان . دانشي که مديريت مي شود شامل هر دو نوع دانش عيني و مضبوط و دانش ذهني و ضمني مي باشد . مديريت اين دانش شامل تمام فرايندهاي مرتبط با شناسايي ، اشتراک و توليد دانش است . اين امر مستلزم نظامي براي توليد و نگهداري از مخازن دانش است ، همچنين ترويج و تسهيل اشتراک دانش و يادگيري سازماني . سازمانهاي موفق در مديريت دانش ، دانش را يک سرمايه سازماني دانسته و ارزشها و قوانين سازماني را جهت پشتيباني از توليد و اشتراک دانش توسعه مي دهند (</w:t>
      </w:r>
      <w:r w:rsidRPr="00EA6814">
        <w:rPr>
          <w:rFonts w:asciiTheme="majorBidi" w:eastAsia="Times New Roman" w:hAnsiTheme="majorBidi" w:cs="B Zar"/>
          <w:sz w:val="28"/>
          <w:szCs w:val="28"/>
        </w:rPr>
        <w:t xml:space="preserve">Davenport and </w:t>
      </w:r>
      <w:proofErr w:type="spellStart"/>
      <w:r w:rsidRPr="00EA6814">
        <w:rPr>
          <w:rFonts w:asciiTheme="majorBidi" w:eastAsia="Times New Roman" w:hAnsiTheme="majorBidi" w:cs="B Zar"/>
          <w:sz w:val="28"/>
          <w:szCs w:val="28"/>
        </w:rPr>
        <w:t>Prusak</w:t>
      </w:r>
      <w:proofErr w:type="spellEnd"/>
      <w:r w:rsidRPr="00EA6814">
        <w:rPr>
          <w:rFonts w:asciiTheme="majorBidi" w:eastAsia="Times New Roman" w:hAnsiTheme="majorBidi" w:cs="B Zar"/>
          <w:sz w:val="28"/>
          <w:szCs w:val="28"/>
        </w:rPr>
        <w:t>, 1998</w:t>
      </w:r>
      <w:r w:rsidR="00527F1E" w:rsidRPr="00EA6814">
        <w:rPr>
          <w:rFonts w:asciiTheme="majorBidi" w:eastAsia="Times New Roman" w:hAnsiTheme="majorBidi" w:cs="B Zar"/>
          <w:sz w:val="28"/>
          <w:szCs w:val="28"/>
          <w:rtl/>
          <w:lang w:bidi="ar-SA"/>
        </w:rPr>
        <w:t>)</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اهداف عمده مديريت دانش</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با توجه به بررسي و مرور متون، آنچه آشکار شد اين است که توافق عمده اي در رابطه با اهداف اصلي مديريت دانش وجود دارد: شناسايي و پيگيري دانش جمعي در سازمان جهت رسيدن به اهداف استراتژيک جهت کمک به سازمان ها براي رقابت و باقي ماندن در اين عصر ( </w:t>
      </w:r>
      <w:proofErr w:type="spellStart"/>
      <w:r w:rsidRPr="00EA6814">
        <w:rPr>
          <w:rFonts w:asciiTheme="majorBidi" w:eastAsia="Times New Roman" w:hAnsiTheme="majorBidi" w:cs="B Zar"/>
          <w:sz w:val="28"/>
          <w:szCs w:val="28"/>
        </w:rPr>
        <w:t>Choo</w:t>
      </w:r>
      <w:proofErr w:type="spellEnd"/>
      <w:r w:rsidRPr="00EA6814">
        <w:rPr>
          <w:rFonts w:asciiTheme="majorBidi" w:eastAsia="Times New Roman" w:hAnsiTheme="majorBidi" w:cs="B Zar"/>
          <w:sz w:val="28"/>
          <w:szCs w:val="28"/>
        </w:rPr>
        <w:t>, 1996</w:t>
      </w:r>
      <w:r w:rsidRPr="00EA6814">
        <w:rPr>
          <w:rFonts w:asciiTheme="majorBidi" w:eastAsia="Times New Roman" w:hAnsiTheme="majorBidi" w:cs="B Zar"/>
          <w:sz w:val="28"/>
          <w:szCs w:val="28"/>
          <w:rtl/>
          <w:lang w:bidi="ar-SA"/>
        </w:rPr>
        <w:t xml:space="preserve"> ). اين اهداف تا حدي متمايز از اهداف مديريت اطلاعات است اما متاسفانه اين تمايز مسئله ساده اي نيست به خصوص از آنجاييکه که موفقيت در </w:t>
      </w:r>
      <w:r w:rsidRPr="00EA6814">
        <w:rPr>
          <w:rFonts w:asciiTheme="majorBidi" w:eastAsia="Times New Roman" w:hAnsiTheme="majorBidi" w:cs="B Zar"/>
          <w:sz w:val="28"/>
          <w:szCs w:val="28"/>
          <w:rtl/>
          <w:lang w:bidi="ar-SA"/>
        </w:rPr>
        <w:lastRenderedPageBreak/>
        <w:t xml:space="preserve">مديريت دانش بستگي به مديريت موفق اطلاعات دارد. اين مورد ضرورتي در تلاشهاي مديريت دانش است. علاوه بر اين ، فرايند طرح ريزي دانش از ملزومات شناسايي و به کارگيري دانش جمعي در سازمان است.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فوايد مديريت دانش براي سازمانهاي مدرن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بر اين نکته تاکيد شده است که سازمانهاي موفق آنهايي هستند که دانش جديد را در سطح گسترده اي از سازمان توزيع کرده و آن را به سرعت در فناوري ها و محصولات جديد به کارگيرند. اين فرايند منجر به خلاقيت و نوآوري و توسعه برتري رقابتي خواهد شد. به واقع، يافته هاي پژوهش ارنست و يانگ (</w:t>
      </w:r>
      <w:r w:rsidRPr="00EA6814">
        <w:rPr>
          <w:rFonts w:asciiTheme="majorBidi" w:eastAsia="Times New Roman" w:hAnsiTheme="majorBidi" w:cs="B Zar"/>
          <w:sz w:val="28"/>
          <w:szCs w:val="28"/>
        </w:rPr>
        <w:t>Ernest and Young, 1997</w:t>
      </w:r>
      <w:r w:rsidRPr="00EA6814">
        <w:rPr>
          <w:rFonts w:asciiTheme="majorBidi" w:eastAsia="Times New Roman" w:hAnsiTheme="majorBidi" w:cs="B Zar"/>
          <w:sz w:val="28"/>
          <w:szCs w:val="28"/>
          <w:rtl/>
          <w:lang w:bidi="ar-SA"/>
        </w:rPr>
        <w:t xml:space="preserve">) نشان مي دهد که مديران نوآوري را به عنوان بزرگترين نتيجه و حاصل به کارگيري مديريت دانش در سازمانها مي دانند. گرچه تلاشهاي مديريت دانش تاکنون متمرکز بر دستاوردهاي بهره وري و قابليت توليد بود. هنري و واکر ( </w:t>
      </w:r>
      <w:r w:rsidRPr="00EA6814">
        <w:rPr>
          <w:rFonts w:asciiTheme="majorBidi" w:eastAsia="Times New Roman" w:hAnsiTheme="majorBidi" w:cs="B Zar"/>
          <w:sz w:val="28"/>
          <w:szCs w:val="28"/>
        </w:rPr>
        <w:t>Henry and Walker, 1991</w:t>
      </w:r>
      <w:r w:rsidRPr="00EA6814">
        <w:rPr>
          <w:rFonts w:asciiTheme="majorBidi" w:eastAsia="Times New Roman" w:hAnsiTheme="majorBidi" w:cs="B Zar"/>
          <w:sz w:val="28"/>
          <w:szCs w:val="28"/>
          <w:rtl/>
          <w:lang w:bidi="ar-SA"/>
        </w:rPr>
        <w:t>) خلاقيت را با دانش جديد يا دانش تازه ساختاريافته با نشان دادن اينکه چگونه دانش ذهني مي تواند عيني شود پيوند مي دهند. ديگر فوايد به کارگيري مديريت دانش شامل افزايش يادگيري سازماني، مديريت پيشرفته سرمايه هاي ذهني، افزايش کارآمدي و اثربخشي عملکردها و پيشرفت مداوم و مستمر است (</w:t>
      </w:r>
      <w:r w:rsidRPr="00EA6814">
        <w:rPr>
          <w:rFonts w:asciiTheme="majorBidi" w:eastAsia="Times New Roman" w:hAnsiTheme="majorBidi" w:cs="B Zar"/>
          <w:sz w:val="28"/>
          <w:szCs w:val="28"/>
        </w:rPr>
        <w:t>Demarest, 1997</w:t>
      </w:r>
      <w:r w:rsidRPr="00EA6814">
        <w:rPr>
          <w:rFonts w:asciiTheme="majorBidi" w:eastAsia="Times New Roman" w:hAnsiTheme="majorBidi" w:cs="B Zar"/>
          <w:sz w:val="28"/>
          <w:szCs w:val="28"/>
          <w:rtl/>
          <w:lang w:bidi="ar-SA"/>
        </w:rPr>
        <w:t>).</w:t>
      </w:r>
    </w:p>
    <w:p w:rsidR="005C4136" w:rsidRPr="00EA6814" w:rsidRDefault="005C4136" w:rsidP="00EA6814">
      <w:pPr>
        <w:spacing w:after="120"/>
        <w:ind w:right="150"/>
        <w:jc w:val="both"/>
        <w:rPr>
          <w:rFonts w:asciiTheme="majorBidi" w:eastAsia="Times New Roman" w:hAnsiTheme="majorBidi" w:cs="B Zar" w:hint="cs"/>
          <w:sz w:val="28"/>
          <w:szCs w:val="28"/>
          <w:rtl/>
        </w:rPr>
      </w:pPr>
      <w:r w:rsidRPr="00EA6814">
        <w:rPr>
          <w:rFonts w:asciiTheme="majorBidi" w:eastAsia="Times New Roman" w:hAnsiTheme="majorBidi" w:cs="B Zar"/>
          <w:b/>
          <w:bCs/>
          <w:sz w:val="28"/>
          <w:szCs w:val="28"/>
          <w:rtl/>
          <w:lang w:bidi="ar-SA"/>
        </w:rPr>
        <w:t xml:space="preserve">مقوله بندي پروژه هاي مديريت دانش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داونپورت و ديگران (</w:t>
      </w:r>
      <w:r w:rsidRPr="00EA6814">
        <w:rPr>
          <w:rFonts w:asciiTheme="majorBidi" w:eastAsia="Times New Roman" w:hAnsiTheme="majorBidi" w:cs="B Zar"/>
          <w:sz w:val="28"/>
          <w:szCs w:val="28"/>
        </w:rPr>
        <w:t>Davenport et al., 1998</w:t>
      </w:r>
      <w:r w:rsidRPr="00EA6814">
        <w:rPr>
          <w:rFonts w:asciiTheme="majorBidi" w:eastAsia="Times New Roman" w:hAnsiTheme="majorBidi" w:cs="B Zar"/>
          <w:sz w:val="28"/>
          <w:szCs w:val="28"/>
          <w:rtl/>
          <w:lang w:bidi="ar-SA"/>
        </w:rPr>
        <w:t>) موفق شدند پروژه هاي مديريت دانش را بر اساس اهداف آنها طبقه بندي کنند و اين مقوله بندي توسط جامعه پژوهشي در اين حوزه مورد قبول واقع شد. آنها چهار نوع گسترده از اهداف پروژه هاي مديريت دانش را شناسايي کردند:</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ايجاد مخازن دانش : اطلاعات و دانش را ذخيره مي کند. به شکل مستند مخازن را مي توان در سه</w:t>
      </w:r>
      <w:r w:rsidRPr="00EA6814">
        <w:rPr>
          <w:rFonts w:asciiTheme="majorBidi" w:eastAsia="Times New Roman" w:hAnsiTheme="majorBidi" w:cs="B Zar"/>
          <w:sz w:val="28"/>
          <w:szCs w:val="28"/>
          <w:lang w:bidi="ar-SA"/>
        </w:rPr>
        <w:t xml:space="preserve"> </w:t>
      </w:r>
      <w:r w:rsidRPr="00EA6814">
        <w:rPr>
          <w:rFonts w:asciiTheme="majorBidi" w:eastAsia="Times New Roman" w:hAnsiTheme="majorBidi" w:cs="B Zar"/>
          <w:sz w:val="28"/>
          <w:szCs w:val="28"/>
          <w:rtl/>
          <w:lang w:bidi="ar-SA"/>
        </w:rPr>
        <w:t>مقوله دسته بندي کرد:</w:t>
      </w:r>
    </w:p>
    <w:p w:rsidR="005C4136" w:rsidRPr="00EA6814" w:rsidRDefault="00527F1E"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hint="cs"/>
          <w:sz w:val="28"/>
          <w:szCs w:val="28"/>
          <w:rtl/>
        </w:rPr>
        <w:t>1</w:t>
      </w:r>
      <w:r w:rsidR="005C4136" w:rsidRPr="00EA6814">
        <w:rPr>
          <w:rFonts w:asciiTheme="majorBidi" w:eastAsia="Times New Roman" w:hAnsiTheme="majorBidi" w:cs="B Zar"/>
          <w:sz w:val="28"/>
          <w:szCs w:val="28"/>
          <w:rtl/>
          <w:lang w:bidi="ar-SA"/>
        </w:rPr>
        <w:t xml:space="preserve">-1. آنهايي که داراي دانش بروني هستند مانند هوش رقابتي </w:t>
      </w:r>
    </w:p>
    <w:p w:rsidR="005C4136" w:rsidRPr="00EA6814" w:rsidRDefault="00527F1E"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hint="cs"/>
          <w:sz w:val="28"/>
          <w:szCs w:val="28"/>
          <w:rtl/>
        </w:rPr>
        <w:t>1</w:t>
      </w:r>
      <w:r w:rsidR="005C4136" w:rsidRPr="00EA6814">
        <w:rPr>
          <w:rFonts w:asciiTheme="majorBidi" w:eastAsia="Times New Roman" w:hAnsiTheme="majorBidi" w:cs="B Zar"/>
          <w:sz w:val="28"/>
          <w:szCs w:val="28"/>
          <w:rtl/>
          <w:lang w:bidi="ar-SA"/>
        </w:rPr>
        <w:t xml:space="preserve">-2. آنهايي که داراي دانش ساختاريافته دروني هستند مانند گزارشهاي تحقيقاتي و منابع بازاريابي مبتني بر محصول مانند تکنيک ها و روشها </w:t>
      </w:r>
    </w:p>
    <w:p w:rsidR="005C4136" w:rsidRPr="00EA6814" w:rsidRDefault="00527F1E"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hint="cs"/>
          <w:sz w:val="28"/>
          <w:szCs w:val="28"/>
          <w:rtl/>
        </w:rPr>
        <w:t>1</w:t>
      </w:r>
      <w:r w:rsidR="005C4136" w:rsidRPr="00EA6814">
        <w:rPr>
          <w:rFonts w:asciiTheme="majorBidi" w:eastAsia="Times New Roman" w:hAnsiTheme="majorBidi" w:cs="B Zar"/>
          <w:sz w:val="28"/>
          <w:szCs w:val="28"/>
          <w:rtl/>
          <w:lang w:bidi="ar-SA"/>
        </w:rPr>
        <w:t xml:space="preserve">-3. آنهايي که شامل دانش غيررسمي، دروني و ذهني است </w:t>
      </w:r>
    </w:p>
    <w:p w:rsidR="005C4136" w:rsidRPr="00EA6814" w:rsidRDefault="00527F1E"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hint="cs"/>
          <w:sz w:val="28"/>
          <w:szCs w:val="28"/>
          <w:rtl/>
        </w:rPr>
        <w:lastRenderedPageBreak/>
        <w:t>2</w:t>
      </w:r>
      <w:r w:rsidR="005C4136" w:rsidRPr="00EA6814">
        <w:rPr>
          <w:rFonts w:asciiTheme="majorBidi" w:eastAsia="Times New Roman" w:hAnsiTheme="majorBidi" w:cs="B Zar"/>
          <w:sz w:val="28"/>
          <w:szCs w:val="28"/>
          <w:rtl/>
          <w:lang w:bidi="ar-SA"/>
        </w:rPr>
        <w:t>. فراهم کردن امکان دسترس به دانش و به کارگيري روشهايي در جهت ارتقاء دسترسي به دانش و تسهيل انتقال آن ميان افراد؛ در اينجا تاکيد بر ايجاد ارتباط، پيوند، دسترسي، انتقال و استفاده از فناوري هايي چون نظام هاي ويدئوکنفرانس، ابزارهاي اشتراک و شبکه هاي ارتباطات دوربرد مي باشد.</w:t>
      </w:r>
    </w:p>
    <w:p w:rsidR="005C4136" w:rsidRPr="00EA6814" w:rsidRDefault="00527F1E"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hint="cs"/>
          <w:sz w:val="28"/>
          <w:szCs w:val="28"/>
          <w:rtl/>
        </w:rPr>
        <w:t>3</w:t>
      </w:r>
      <w:r w:rsidR="005C4136" w:rsidRPr="00EA6814">
        <w:rPr>
          <w:rFonts w:asciiTheme="majorBidi" w:eastAsia="Times New Roman" w:hAnsiTheme="majorBidi" w:cs="B Zar"/>
          <w:sz w:val="28"/>
          <w:szCs w:val="28"/>
          <w:rtl/>
          <w:lang w:bidi="ar-SA"/>
        </w:rPr>
        <w:t xml:space="preserve">. بهبود و ارتقاء محيط دانشي، بدين ترتيب محيط براي توليد، انتقال و استفاده موثرتر از دانش نقش هدايتگري را خواهد داشت. اين شامل قوانين و ارزشهاي سازماني که مرتبط با دانش است مي باشد. </w:t>
      </w:r>
      <w:r w:rsidR="005C4136" w:rsidRPr="00EA6814">
        <w:rPr>
          <w:rFonts w:asciiTheme="majorBidi" w:eastAsia="Times New Roman" w:hAnsiTheme="majorBidi" w:cs="B Zar"/>
          <w:sz w:val="28"/>
          <w:szCs w:val="28"/>
          <w:rtl/>
          <w:lang w:bidi="ar-SA"/>
        </w:rPr>
        <w:br/>
      </w:r>
      <w:r w:rsidR="005C4136" w:rsidRPr="00EA6814">
        <w:rPr>
          <w:rFonts w:ascii="Calibri" w:eastAsia="Times New Roman" w:hAnsi="Calibri" w:cs="Calibri" w:hint="cs"/>
          <w:sz w:val="28"/>
          <w:szCs w:val="28"/>
          <w:rtl/>
          <w:lang w:bidi="ar-SA"/>
        </w:rPr>
        <w:t> </w:t>
      </w:r>
      <w:r w:rsidRPr="00EA6814">
        <w:rPr>
          <w:rFonts w:asciiTheme="majorBidi" w:eastAsia="Times New Roman" w:hAnsiTheme="majorBidi" w:cs="B Zar" w:hint="cs"/>
          <w:sz w:val="28"/>
          <w:szCs w:val="28"/>
          <w:rtl/>
        </w:rPr>
        <w:t>4</w:t>
      </w:r>
      <w:r w:rsidR="005C4136" w:rsidRPr="00EA6814">
        <w:rPr>
          <w:rFonts w:asciiTheme="majorBidi" w:eastAsia="Times New Roman" w:hAnsiTheme="majorBidi" w:cs="B Zar"/>
          <w:sz w:val="28"/>
          <w:szCs w:val="28"/>
          <w:rtl/>
          <w:lang w:bidi="ar-SA"/>
        </w:rPr>
        <w:t xml:space="preserve">. مديريت دانش به عنوان يک دارايي، و درک ارزش دانش براي سازمان. مانند فناوري هايي که داراي ارزش بالقوه هستند، پايگاه داده مشتريان و فهرست هاي تفصيلي که نمونه هايي از دارايي هاي ذهني سازمان ها مي باشند که براي آنها مي توان ارزش تعيين کرد. </w:t>
      </w:r>
      <w:r w:rsidR="005C4136" w:rsidRPr="00EA6814">
        <w:rPr>
          <w:rFonts w:asciiTheme="majorBidi" w:eastAsia="Times New Roman" w:hAnsiTheme="majorBidi" w:cs="B Zar"/>
          <w:sz w:val="28"/>
          <w:szCs w:val="28"/>
        </w:rPr>
        <w:t>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عوامل تاثير گذار بر مديريت دانش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در متون، به طيف وسيعي از عوامل که مي توانند بر موفقيت اقدامات مديريت دانش تاثير بگذارند اشاره شده است؛ هولساپل و جاشي (</w:t>
      </w: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and Joshi, 2000</w:t>
      </w:r>
      <w:r w:rsidRPr="00EA6814">
        <w:rPr>
          <w:rFonts w:asciiTheme="majorBidi" w:eastAsia="Times New Roman" w:hAnsiTheme="majorBidi" w:cs="B Zar"/>
          <w:sz w:val="28"/>
          <w:szCs w:val="28"/>
          <w:rtl/>
          <w:lang w:bidi="ar-SA"/>
        </w:rPr>
        <w:t>) برخي از اين عوامل را که مورد توافق اکثر پژوهشگران در اين حوزه مي باشد را ارائه مي دهند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فرهنگ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مديريت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فناوري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سازگاري سازماني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انگيزه کارمندان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عوامل بيروني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در مطالعه ديگر که توسط آن دو صورت گرفته بود (</w:t>
      </w: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and Joshi, 1997</w:t>
      </w:r>
      <w:r w:rsidRPr="00EA6814">
        <w:rPr>
          <w:rFonts w:asciiTheme="majorBidi" w:eastAsia="Times New Roman" w:hAnsiTheme="majorBidi" w:cs="B Zar"/>
          <w:sz w:val="28"/>
          <w:szCs w:val="28"/>
          <w:rtl/>
          <w:lang w:bidi="ar-SA"/>
        </w:rPr>
        <w:t>) عوامل را در سه</w:t>
      </w:r>
      <w:r w:rsidR="00527F1E" w:rsidRPr="00EA6814">
        <w:rPr>
          <w:rFonts w:asciiTheme="majorBidi" w:eastAsia="Times New Roman" w:hAnsiTheme="majorBidi" w:cs="B Zar"/>
          <w:sz w:val="28"/>
          <w:szCs w:val="28"/>
          <w:rtl/>
          <w:lang w:bidi="ar-SA"/>
        </w:rPr>
        <w:t xml:space="preserve"> مقوله ذيل دسته بندي کرده بودند</w:t>
      </w:r>
      <w:r w:rsidRPr="00EA6814">
        <w:rPr>
          <w:rFonts w:asciiTheme="majorBidi" w:eastAsia="Times New Roman" w:hAnsiTheme="majorBidi" w:cs="B Zar"/>
          <w:sz w:val="28"/>
          <w:szCs w:val="28"/>
          <w:rtl/>
          <w:lang w:bidi="ar-SA"/>
        </w:rPr>
        <w:t>:</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عوامل مديريتي</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عوامل</w:t>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 مرتبط با منابع</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عوامل محيطي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Pr>
        <w:lastRenderedPageBreak/>
        <w:t>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b/>
          <w:bCs/>
          <w:sz w:val="28"/>
          <w:szCs w:val="28"/>
          <w:rtl/>
          <w:lang w:bidi="ar-SA"/>
        </w:rPr>
        <w:t xml:space="preserve">يادگيري تک حلقه اي و دو حلقه اي در مديريت دانش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متون بسياري در حوزه مديريت دانش وجود دارد که به مبحث يادگيري پرداخته اند. بسياري از محققان نيز يادگيري را به عنوان يکي از بروندادهاي مديريت دانش معرفي کرده اند ( </w:t>
      </w:r>
      <w:proofErr w:type="spellStart"/>
      <w:r w:rsidRPr="00EA6814">
        <w:rPr>
          <w:rFonts w:asciiTheme="majorBidi" w:eastAsia="Times New Roman" w:hAnsiTheme="majorBidi" w:cs="B Zar"/>
          <w:sz w:val="28"/>
          <w:szCs w:val="28"/>
        </w:rPr>
        <w:t>Ruggles</w:t>
      </w:r>
      <w:proofErr w:type="spellEnd"/>
      <w:r w:rsidRPr="00EA6814">
        <w:rPr>
          <w:rFonts w:asciiTheme="majorBidi" w:eastAsia="Times New Roman" w:hAnsiTheme="majorBidi" w:cs="B Zar"/>
          <w:sz w:val="28"/>
          <w:szCs w:val="28"/>
          <w:rtl/>
          <w:lang w:bidi="ar-SA"/>
        </w:rPr>
        <w:t xml:space="preserve">, 1997; </w:t>
      </w:r>
      <w:r w:rsidRPr="00EA6814">
        <w:rPr>
          <w:rFonts w:asciiTheme="majorBidi" w:eastAsia="Times New Roman" w:hAnsiTheme="majorBidi" w:cs="B Zar"/>
          <w:sz w:val="28"/>
          <w:szCs w:val="28"/>
        </w:rPr>
        <w:t>O Dell, 1996</w:t>
      </w:r>
      <w:r w:rsidRPr="00EA6814">
        <w:rPr>
          <w:rFonts w:asciiTheme="majorBidi" w:eastAsia="Times New Roman" w:hAnsiTheme="majorBidi" w:cs="B Zar"/>
          <w:sz w:val="28"/>
          <w:szCs w:val="28"/>
          <w:rtl/>
          <w:lang w:bidi="ar-SA"/>
        </w:rPr>
        <w:t xml:space="preserve"> ). شون ( </w:t>
      </w:r>
      <w:proofErr w:type="spellStart"/>
      <w:r w:rsidRPr="00EA6814">
        <w:rPr>
          <w:rFonts w:asciiTheme="majorBidi" w:eastAsia="Times New Roman" w:hAnsiTheme="majorBidi" w:cs="B Zar"/>
          <w:sz w:val="28"/>
          <w:szCs w:val="28"/>
        </w:rPr>
        <w:t>Schon</w:t>
      </w:r>
      <w:proofErr w:type="spellEnd"/>
      <w:r w:rsidRPr="00EA6814">
        <w:rPr>
          <w:rFonts w:asciiTheme="majorBidi" w:eastAsia="Times New Roman" w:hAnsiTheme="majorBidi" w:cs="B Zar"/>
          <w:sz w:val="28"/>
          <w:szCs w:val="28"/>
        </w:rPr>
        <w:t>, 1978</w:t>
      </w:r>
      <w:r w:rsidRPr="00EA6814">
        <w:rPr>
          <w:rFonts w:asciiTheme="majorBidi" w:eastAsia="Times New Roman" w:hAnsiTheme="majorBidi" w:cs="B Zar"/>
          <w:sz w:val="28"/>
          <w:szCs w:val="28"/>
          <w:rtl/>
          <w:lang w:bidi="ar-SA"/>
        </w:rPr>
        <w:t xml:space="preserve"> ) ميان يادگيري تک حلفه اي و يادگيري دو حلقه اي تمايز قائل است. يادگيري تک حلقه اي در سازمانهايي است که کار را براي اهداف صحيح انجام مي دهند ( تغييرات افزاينده). يادگيري دو حلفه اي عام تر است و شامل يادگيري بر اساس سطح پايه است جايي که فرضيات بنياني تغيير مي يابند. محققان معتقدند گرچه يادگيري کامل شامل هر دو نوع يادگيري تک حلقه اي و دو حلقه اي است، اما يادگيري دو حلقه اي آن نوعي است که در حال حاضر در الگوهاي موجود مديريت دانش وجود ندارد.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اختلاف نظرهاي عمده و اساسي: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چارچوبهاي مديريت دانش </w:t>
      </w:r>
    </w:p>
    <w:p w:rsidR="004E4961" w:rsidRDefault="004E4961" w:rsidP="00EA6814">
      <w:pPr>
        <w:spacing w:after="120"/>
        <w:ind w:right="150"/>
        <w:jc w:val="both"/>
        <w:rPr>
          <w:rFonts w:asciiTheme="majorBidi" w:eastAsia="Times New Roman" w:hAnsiTheme="majorBidi" w:cs="B Zar"/>
          <w:sz w:val="28"/>
          <w:szCs w:val="28"/>
          <w:rtl/>
          <w:lang w:bidi="ar-SA"/>
        </w:rPr>
      </w:pP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يك چارچوب به طور عمده كل نگر است و توصيفي از عناصر عمده، مفاهيم و اصول يك حيطه خاص را به صورت خلاصه ارائه مي دهد. هدف اصلي يك چارچوب، تشريح حيطه و تعريف يك الگوي استاندارد شده از محتواي اصلي به عنوان مرجعي براي اجراي طرح هاي آينده است. چارچوب مديريت دانش از عناصر اصلي مديريت دانش، روابط آنها و اصولي كه روشهاي تعامل اين عناصر را تعريف مي كند، نام مي برد. بدين طريق، مرجعي</w:t>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 براي تصميم گيري در مورد اجرا و كاربرد يك نظام/ پروژه‌</w:t>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 مديريت دانش درون يك سازمان يا موسسه‌ تجاري فراهم مي كند. چارچوب مديريت دانش مي تواند به صورت دستوري، توصيفي و يا تركيبي از هر دو نوع طبقه بندي شود ( </w:t>
      </w: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and Joshi, 1999</w:t>
      </w:r>
      <w:r w:rsidRPr="00EA6814">
        <w:rPr>
          <w:rFonts w:asciiTheme="majorBidi" w:eastAsia="Times New Roman" w:hAnsiTheme="majorBidi" w:cs="B Zar"/>
          <w:sz w:val="28"/>
          <w:szCs w:val="28"/>
          <w:rtl/>
          <w:lang w:bidi="ar-SA"/>
        </w:rPr>
        <w:t xml:space="preserve"> ). چارچوبهاي دستوري، فرامين كلي در مورد انواع خط مشي هاي مديريت دانش، بدون ارائه‌ جزئيات خاص از اينكه چگونه آن خط مشي ها مي توانند/ بايد انجام شوند، فراهم مي كنند، در حاليكه چارچوبهاي توصيفي، مديريت دانش را توصيف مي كنند و شرح مي دهند. در حال حاضر، عمده‌ چارچوبهاي عرضه شده در متون از نوع دستوري هستند.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بسياري از پژوهشگران سعي كرده اند تا چارچوبهاي مديريت دانشي را كه در متون عرضه شده اند مرور كنند، تا آنها را مورد مقايسه و تحليل قرار دهند و نيز دستورالعملهاي كلي در مورد اينكه يك چارچوب مديريت دانش بايد چه مواردي را و به چه صورت در بر داشته باشد، به دست آورند. مرور متون اين نتيجه را در بر دارند </w:t>
      </w:r>
      <w:r w:rsidRPr="00EA6814">
        <w:rPr>
          <w:rFonts w:asciiTheme="majorBidi" w:eastAsia="Times New Roman" w:hAnsiTheme="majorBidi" w:cs="B Zar"/>
          <w:sz w:val="28"/>
          <w:szCs w:val="28"/>
          <w:rtl/>
          <w:lang w:bidi="ar-SA"/>
        </w:rPr>
        <w:lastRenderedPageBreak/>
        <w:t>كه هنوز يك چارچوب استاندارد و جهاني براي مديريت دانش ايجاد نشده است (</w:t>
      </w:r>
      <w:r w:rsidRPr="00EA6814">
        <w:rPr>
          <w:rFonts w:asciiTheme="majorBidi" w:eastAsia="Times New Roman" w:hAnsiTheme="majorBidi" w:cs="B Zar"/>
          <w:sz w:val="28"/>
          <w:szCs w:val="28"/>
        </w:rPr>
        <w:t>Weber et al., 2002; Rubenstein-Montano et al., 2002; Maier</w:t>
      </w:r>
      <w:r w:rsidRPr="00EA6814">
        <w:rPr>
          <w:rFonts w:asciiTheme="majorBidi" w:eastAsia="Times New Roman" w:hAnsiTheme="majorBidi" w:cs="B Zar"/>
          <w:sz w:val="28"/>
          <w:szCs w:val="28"/>
          <w:rtl/>
        </w:rPr>
        <w:t xml:space="preserve"> </w:t>
      </w:r>
      <w:r w:rsidRPr="00EA6814">
        <w:rPr>
          <w:rFonts w:asciiTheme="majorBidi" w:eastAsia="Times New Roman" w:hAnsiTheme="majorBidi" w:cs="B Zar"/>
          <w:sz w:val="28"/>
          <w:szCs w:val="28"/>
        </w:rPr>
        <w:t>and Remus, 2003; Beckman, 1998</w:t>
      </w:r>
      <w:r w:rsidRPr="00EA6814">
        <w:rPr>
          <w:rFonts w:asciiTheme="majorBidi" w:eastAsia="Times New Roman" w:hAnsiTheme="majorBidi" w:cs="B Zar"/>
          <w:sz w:val="28"/>
          <w:szCs w:val="28"/>
          <w:rtl/>
          <w:lang w:bidi="ar-SA"/>
        </w:rPr>
        <w:t xml:space="preserve">). در شكل 2 مسير اصلي اختلافات در خصوص چارچوبهاي مديريت دانش را ترسيم مي كنيم.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اختلاف در مورد عناصر مديريت دانش، مهمترين اهميت را دارد. چارچوبهاي دستوري گرايش به تعيين وظايف مختلف براي اجرا و پياده سازي مديريت دانش دارند. در اين چارچوبها نيز نوعي ابهام در مورد اينكه چه مواردي بايد در چارچوب مديريت دانش قرار بگيرد وجود دارد. اگر چه مي توان مقداري وجه تشابه ميان چارچوبها يافت اما يك مرور كوتاه مي تواند اختلافات ميان آنها را آشكار سازد (</w:t>
      </w:r>
      <w:r w:rsidRPr="00EA6814">
        <w:rPr>
          <w:rFonts w:asciiTheme="majorBidi" w:eastAsia="Times New Roman" w:hAnsiTheme="majorBidi" w:cs="B Zar"/>
          <w:sz w:val="28"/>
          <w:szCs w:val="28"/>
        </w:rPr>
        <w:t xml:space="preserve">European KM Forum, </w:t>
      </w:r>
      <w:proofErr w:type="spellStart"/>
      <w:r w:rsidRPr="00EA6814">
        <w:rPr>
          <w:rFonts w:asciiTheme="majorBidi" w:eastAsia="Times New Roman" w:hAnsiTheme="majorBidi" w:cs="B Zar"/>
          <w:sz w:val="28"/>
          <w:szCs w:val="28"/>
        </w:rPr>
        <w:t>n.d.</w:t>
      </w:r>
      <w:proofErr w:type="spellEnd"/>
      <w:r w:rsidRPr="00EA6814">
        <w:rPr>
          <w:rFonts w:asciiTheme="majorBidi" w:eastAsia="Times New Roman" w:hAnsiTheme="majorBidi" w:cs="B Zar"/>
          <w:sz w:val="28"/>
          <w:szCs w:val="28"/>
        </w:rPr>
        <w:t xml:space="preserve">; </w:t>
      </w:r>
      <w:proofErr w:type="spellStart"/>
      <w:r w:rsidRPr="00EA6814">
        <w:rPr>
          <w:rFonts w:asciiTheme="majorBidi" w:eastAsia="Times New Roman" w:hAnsiTheme="majorBidi" w:cs="B Zar"/>
          <w:sz w:val="28"/>
          <w:szCs w:val="28"/>
        </w:rPr>
        <w:t>Holsapple</w:t>
      </w:r>
      <w:proofErr w:type="spellEnd"/>
      <w:r w:rsidRPr="00EA6814">
        <w:rPr>
          <w:rFonts w:asciiTheme="majorBidi" w:eastAsia="Times New Roman" w:hAnsiTheme="majorBidi" w:cs="B Zar"/>
          <w:sz w:val="28"/>
          <w:szCs w:val="28"/>
        </w:rPr>
        <w:t xml:space="preserve"> and </w:t>
      </w:r>
      <w:proofErr w:type="spellStart"/>
      <w:r w:rsidRPr="00EA6814">
        <w:rPr>
          <w:rFonts w:asciiTheme="majorBidi" w:eastAsia="Times New Roman" w:hAnsiTheme="majorBidi" w:cs="B Zar"/>
          <w:sz w:val="28"/>
          <w:szCs w:val="28"/>
        </w:rPr>
        <w:t>Jishi</w:t>
      </w:r>
      <w:proofErr w:type="spellEnd"/>
      <w:r w:rsidRPr="00EA6814">
        <w:rPr>
          <w:rFonts w:asciiTheme="majorBidi" w:eastAsia="Times New Roman" w:hAnsiTheme="majorBidi" w:cs="B Zar"/>
          <w:sz w:val="28"/>
          <w:szCs w:val="28"/>
        </w:rPr>
        <w:t>, 2002</w:t>
      </w:r>
      <w:r w:rsidRPr="00EA6814">
        <w:rPr>
          <w:rFonts w:asciiTheme="majorBidi" w:eastAsia="Times New Roman" w:hAnsiTheme="majorBidi" w:cs="B Zar"/>
          <w:sz w:val="28"/>
          <w:szCs w:val="28"/>
          <w:rtl/>
          <w:lang w:bidi="ar-SA"/>
        </w:rPr>
        <w:t>).</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اختلاف ميان ترتيب يا سازمان دهي چارچوبهاي مديريت دانش نيز مهم است. اين امر عمدتا به چارچوبهاي دستوري مربوط مي شود، زماني كه معمولا برخي از وظايف كه بايد در يك مسير خاص دنبال شوند، را در بر مي گيرند. يافته هاي حاصل از مرور متون نشان مي دهند كه در بسياري از موارد، عنصري يكسان مي تواند در ترتيبي مخالف، در چارچوبهاي متفاوت يافت شود. (</w:t>
      </w:r>
      <w:r w:rsidRPr="00EA6814">
        <w:rPr>
          <w:rFonts w:asciiTheme="majorBidi" w:eastAsia="Times New Roman" w:hAnsiTheme="majorBidi" w:cs="B Zar"/>
          <w:sz w:val="28"/>
          <w:szCs w:val="28"/>
        </w:rPr>
        <w:t>Rubenstein</w:t>
      </w:r>
      <w:r w:rsidR="007550AF" w:rsidRPr="00EA6814">
        <w:rPr>
          <w:rFonts w:asciiTheme="majorBidi" w:eastAsia="Times New Roman" w:hAnsiTheme="majorBidi" w:cs="B Zar"/>
          <w:sz w:val="28"/>
          <w:szCs w:val="28"/>
        </w:rPr>
        <w:t xml:space="preserve"> </w:t>
      </w:r>
      <w:r w:rsidRPr="00EA6814">
        <w:rPr>
          <w:rFonts w:asciiTheme="majorBidi" w:eastAsia="Times New Roman" w:hAnsiTheme="majorBidi" w:cs="B Zar"/>
          <w:sz w:val="28"/>
          <w:szCs w:val="28"/>
        </w:rPr>
        <w:t>Montano et al., 2001</w:t>
      </w:r>
      <w:r w:rsidRPr="00EA6814">
        <w:rPr>
          <w:rFonts w:asciiTheme="majorBidi" w:eastAsia="Times New Roman" w:hAnsiTheme="majorBidi" w:cs="B Zar"/>
          <w:sz w:val="28"/>
          <w:szCs w:val="28"/>
          <w:rtl/>
          <w:lang w:bidi="ar-SA"/>
        </w:rPr>
        <w:t xml:space="preserve">) به علاوه، در بسياري از موارد چارچوبهاي مختلف مديريت دانش شامل عناصر يكساني هستند اما اصطلاحات متفاوتي براي فعاليتها يا فرايندهاي يكسان </w:t>
      </w:r>
      <w:proofErr w:type="gramStart"/>
      <w:r w:rsidRPr="00EA6814">
        <w:rPr>
          <w:rFonts w:asciiTheme="majorBidi" w:eastAsia="Times New Roman" w:hAnsiTheme="majorBidi" w:cs="B Zar"/>
          <w:sz w:val="28"/>
          <w:szCs w:val="28"/>
          <w:rtl/>
          <w:lang w:bidi="ar-SA"/>
        </w:rPr>
        <w:t>( يا</w:t>
      </w:r>
      <w:proofErr w:type="gramEnd"/>
      <w:r w:rsidRPr="00EA6814">
        <w:rPr>
          <w:rFonts w:asciiTheme="majorBidi" w:eastAsia="Times New Roman" w:hAnsiTheme="majorBidi" w:cs="B Zar"/>
          <w:sz w:val="28"/>
          <w:szCs w:val="28"/>
          <w:rtl/>
          <w:lang w:bidi="ar-SA"/>
        </w:rPr>
        <w:t xml:space="preserve"> مشابه ) به كار برده مي شود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Pr>
        <w:t xml:space="preserve"> and </w:t>
      </w:r>
      <w:proofErr w:type="spellStart"/>
      <w:r w:rsidRPr="00EA6814">
        <w:rPr>
          <w:rFonts w:asciiTheme="majorBidi" w:eastAsia="Times New Roman" w:hAnsiTheme="majorBidi" w:cs="B Zar"/>
          <w:sz w:val="28"/>
          <w:szCs w:val="28"/>
        </w:rPr>
        <w:t>Megbolugbe</w:t>
      </w:r>
      <w:proofErr w:type="spellEnd"/>
      <w:r w:rsidRPr="00EA6814">
        <w:rPr>
          <w:rFonts w:asciiTheme="majorBidi" w:eastAsia="Times New Roman" w:hAnsiTheme="majorBidi" w:cs="B Zar"/>
          <w:sz w:val="28"/>
          <w:szCs w:val="28"/>
          <w:rtl/>
          <w:lang w:bidi="ar-SA"/>
        </w:rPr>
        <w:t xml:space="preserve">, 2003; </w:t>
      </w:r>
      <w:proofErr w:type="spellStart"/>
      <w:r w:rsidRPr="00EA6814">
        <w:rPr>
          <w:rFonts w:asciiTheme="majorBidi" w:eastAsia="Times New Roman" w:hAnsiTheme="majorBidi" w:cs="B Zar"/>
          <w:sz w:val="28"/>
          <w:szCs w:val="28"/>
        </w:rPr>
        <w:t>Apostolou</w:t>
      </w:r>
      <w:proofErr w:type="spellEnd"/>
      <w:r w:rsidRPr="00EA6814">
        <w:rPr>
          <w:rFonts w:asciiTheme="majorBidi" w:eastAsia="Times New Roman" w:hAnsiTheme="majorBidi" w:cs="B Zar"/>
          <w:sz w:val="28"/>
          <w:szCs w:val="28"/>
        </w:rPr>
        <w:t xml:space="preserve"> and </w:t>
      </w:r>
      <w:proofErr w:type="spellStart"/>
      <w:r w:rsidRPr="00EA6814">
        <w:rPr>
          <w:rFonts w:asciiTheme="majorBidi" w:eastAsia="Times New Roman" w:hAnsiTheme="majorBidi" w:cs="B Zar"/>
          <w:sz w:val="28"/>
          <w:szCs w:val="28"/>
        </w:rPr>
        <w:t>Mentzas</w:t>
      </w:r>
      <w:proofErr w:type="spellEnd"/>
      <w:r w:rsidRPr="00EA6814">
        <w:rPr>
          <w:rFonts w:asciiTheme="majorBidi" w:eastAsia="Times New Roman" w:hAnsiTheme="majorBidi" w:cs="B Zar"/>
          <w:sz w:val="28"/>
          <w:szCs w:val="28"/>
        </w:rPr>
        <w:t xml:space="preserve">, 1998; Anderson Consulting, 2000; </w:t>
      </w:r>
      <w:proofErr w:type="spellStart"/>
      <w:r w:rsidRPr="00EA6814">
        <w:rPr>
          <w:rFonts w:asciiTheme="majorBidi" w:eastAsia="Times New Roman" w:hAnsiTheme="majorBidi" w:cs="B Zar"/>
          <w:sz w:val="28"/>
          <w:szCs w:val="28"/>
        </w:rPr>
        <w:t>Lytras</w:t>
      </w:r>
      <w:proofErr w:type="spellEnd"/>
      <w:r w:rsidRPr="00EA6814">
        <w:rPr>
          <w:rFonts w:asciiTheme="majorBidi" w:eastAsia="Times New Roman" w:hAnsiTheme="majorBidi" w:cs="B Zar"/>
          <w:sz w:val="28"/>
          <w:szCs w:val="28"/>
        </w:rPr>
        <w:t xml:space="preserve"> and</w:t>
      </w:r>
      <w:r w:rsidRPr="00EA6814">
        <w:rPr>
          <w:rFonts w:asciiTheme="majorBidi" w:eastAsia="Times New Roman" w:hAnsiTheme="majorBidi" w:cs="B Zar"/>
          <w:sz w:val="28"/>
          <w:szCs w:val="28"/>
          <w:rtl/>
        </w:rPr>
        <w:t xml:space="preserve"> </w:t>
      </w:r>
      <w:r w:rsidRPr="00EA6814">
        <w:rPr>
          <w:rFonts w:asciiTheme="majorBidi" w:eastAsia="Times New Roman" w:hAnsiTheme="majorBidi" w:cs="B Zar"/>
          <w:sz w:val="28"/>
          <w:szCs w:val="28"/>
        </w:rPr>
        <w:t>Pouloudi,2003</w:t>
      </w:r>
      <w:r w:rsidRPr="00EA6814">
        <w:rPr>
          <w:rFonts w:asciiTheme="majorBidi" w:eastAsia="Times New Roman" w:hAnsiTheme="majorBidi" w:cs="B Zar"/>
          <w:sz w:val="28"/>
          <w:szCs w:val="28"/>
          <w:rtl/>
          <w:lang w:bidi="ar-SA"/>
        </w:rPr>
        <w:t xml:space="preserve">). اين تناقض، مربوط به واژگان به كار برده شده، پديده اي است كه در ساير جنبه هاي مديريت دانش رايج است و در مسائل مربوط به استاندارد سازي در نظر گرفته مي شود ( </w:t>
      </w:r>
      <w:proofErr w:type="spellStart"/>
      <w:r w:rsidRPr="00EA6814">
        <w:rPr>
          <w:rFonts w:asciiTheme="majorBidi" w:eastAsia="Times New Roman" w:hAnsiTheme="majorBidi" w:cs="B Zar"/>
          <w:sz w:val="28"/>
          <w:szCs w:val="28"/>
        </w:rPr>
        <w:t>Meber</w:t>
      </w:r>
      <w:proofErr w:type="spellEnd"/>
      <w:r w:rsidRPr="00EA6814">
        <w:rPr>
          <w:rFonts w:asciiTheme="majorBidi" w:eastAsia="Times New Roman" w:hAnsiTheme="majorBidi" w:cs="B Zar"/>
          <w:sz w:val="28"/>
          <w:szCs w:val="28"/>
        </w:rPr>
        <w:t xml:space="preserve"> et al., 2002; </w:t>
      </w:r>
      <w:proofErr w:type="spellStart"/>
      <w:r w:rsidRPr="00EA6814">
        <w:rPr>
          <w:rFonts w:asciiTheme="majorBidi" w:eastAsia="Times New Roman" w:hAnsiTheme="majorBidi" w:cs="B Zar"/>
          <w:sz w:val="28"/>
          <w:szCs w:val="28"/>
        </w:rPr>
        <w:t>Ergazakis</w:t>
      </w:r>
      <w:proofErr w:type="spellEnd"/>
      <w:r w:rsidRPr="00EA6814">
        <w:rPr>
          <w:rFonts w:asciiTheme="majorBidi" w:eastAsia="Times New Roman" w:hAnsiTheme="majorBidi" w:cs="B Zar"/>
          <w:sz w:val="28"/>
          <w:szCs w:val="28"/>
        </w:rPr>
        <w:t xml:space="preserve"> et al., 2004</w:t>
      </w:r>
      <w:r w:rsidRPr="00EA6814">
        <w:rPr>
          <w:rFonts w:asciiTheme="majorBidi" w:eastAsia="Times New Roman" w:hAnsiTheme="majorBidi" w:cs="B Zar"/>
          <w:sz w:val="28"/>
          <w:szCs w:val="28"/>
          <w:rtl/>
          <w:lang w:bidi="ar-SA"/>
        </w:rPr>
        <w:t>).</w:t>
      </w:r>
    </w:p>
    <w:p w:rsidR="007550AF" w:rsidRPr="00EA6814" w:rsidRDefault="007550AF" w:rsidP="00EA6814">
      <w:pPr>
        <w:spacing w:after="120"/>
        <w:ind w:left="150" w:right="150"/>
        <w:jc w:val="center"/>
        <w:rPr>
          <w:rFonts w:asciiTheme="majorBidi" w:eastAsia="Times New Roman" w:hAnsiTheme="majorBidi" w:cs="B Zar"/>
          <w:sz w:val="28"/>
          <w:szCs w:val="28"/>
          <w:rtl/>
          <w:lang w:bidi="ar-SA"/>
        </w:rPr>
      </w:pPr>
    </w:p>
    <w:p w:rsidR="005C4136" w:rsidRPr="00EA6814" w:rsidRDefault="007550AF" w:rsidP="00EA6814">
      <w:pPr>
        <w:spacing w:after="120"/>
        <w:ind w:left="150" w:right="150"/>
        <w:jc w:val="center"/>
        <w:rPr>
          <w:rFonts w:asciiTheme="majorBidi" w:eastAsia="Times New Roman" w:hAnsiTheme="majorBidi" w:cs="B Zar"/>
          <w:sz w:val="28"/>
          <w:szCs w:val="28"/>
          <w:rtl/>
        </w:rPr>
      </w:pPr>
      <w:r w:rsidRPr="00EA6814">
        <w:rPr>
          <w:rFonts w:asciiTheme="majorBidi" w:eastAsia="Times New Roman" w:hAnsiTheme="majorBidi" w:cs="B Zar"/>
          <w:noProof/>
          <w:sz w:val="28"/>
          <w:szCs w:val="28"/>
        </w:rPr>
        <w:lastRenderedPageBreak/>
        <w:drawing>
          <wp:inline distT="0" distB="0" distL="0" distR="0">
            <wp:extent cx="5727700" cy="3562985"/>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727700" cy="3562985"/>
                    </a:xfrm>
                    <a:prstGeom prst="rect">
                      <a:avLst/>
                    </a:prstGeom>
                    <a:noFill/>
                    <a:ln w="9525">
                      <a:noFill/>
                      <a:miter lim="800000"/>
                      <a:headEnd/>
                      <a:tailEnd/>
                    </a:ln>
                  </pic:spPr>
                </pic:pic>
              </a:graphicData>
            </a:graphic>
          </wp:inline>
        </w:drawing>
      </w:r>
      <w:r w:rsidR="005C4136" w:rsidRPr="00EA6814">
        <w:rPr>
          <w:rFonts w:asciiTheme="majorBidi" w:eastAsia="Times New Roman" w:hAnsiTheme="majorBidi" w:cs="B Zar"/>
          <w:sz w:val="28"/>
          <w:szCs w:val="28"/>
          <w:rtl/>
          <w:lang w:bidi="ar-SA"/>
        </w:rPr>
        <w:br/>
      </w:r>
      <w:r w:rsidR="005C4136" w:rsidRPr="00EA6814">
        <w:rPr>
          <w:rFonts w:ascii="Calibri" w:eastAsia="Times New Roman" w:hAnsi="Calibri" w:cs="Calibri" w:hint="cs"/>
          <w:sz w:val="28"/>
          <w:szCs w:val="28"/>
          <w:rtl/>
          <w:lang w:bidi="ar-SA"/>
        </w:rPr>
        <w:t> </w:t>
      </w:r>
      <w:r w:rsidR="005C4136" w:rsidRPr="00EA6814">
        <w:rPr>
          <w:rFonts w:asciiTheme="majorBidi" w:eastAsia="Times New Roman" w:hAnsiTheme="majorBidi" w:cs="B Zar"/>
          <w:sz w:val="28"/>
          <w:szCs w:val="28"/>
          <w:rtl/>
          <w:lang w:bidi="ar-SA"/>
        </w:rPr>
        <w:t>شكل 2 . اختلافات اساسي در چارچوبهاي مديريت دانش</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سرانجام، چارچوبهاي مديريت دانش كه درمتون مختلف ظاهر شده اند، گرايش به تاكيد بر جنبه هاي مختلف مديريت دانش دارند. عمده‌ چارچوبهاي مديريت دانش به طور مشابه در جنبه هاي فني ( فناوري، ساختارهاي سازماني ) و نيز غير فني ( فرهنگي، مديريت منابع انساني ) وضع نشده اند . براي نمونه، بسياري از چارچوبهاي مديريت دانش تنها بر فرايند چرخشي دانش يا وظايف تمركز مي كنند، و در نتيجه از ساير عناصر مهم مديريت دانش نظير يكپارچگي مديريت دانش با اهداف استراتژيكي سازمان، افراد درگير در فعاليتهاي مديريت دانش و زمينه‌ فرهنگي كه در آن مديريت دانش توسعه مي يابد، غافل مانده اند (</w:t>
      </w:r>
      <w:r w:rsidRPr="00EA6814">
        <w:rPr>
          <w:rFonts w:asciiTheme="majorBidi" w:eastAsia="Times New Roman" w:hAnsiTheme="majorBidi" w:cs="B Zar"/>
          <w:sz w:val="28"/>
          <w:szCs w:val="28"/>
        </w:rPr>
        <w:t>Rubenstein-Montano et al., 2001a; Davenport, 1995</w:t>
      </w:r>
      <w:r w:rsidRPr="00EA6814">
        <w:rPr>
          <w:rFonts w:asciiTheme="majorBidi" w:eastAsia="Times New Roman" w:hAnsiTheme="majorBidi" w:cs="B Zar"/>
          <w:sz w:val="28"/>
          <w:szCs w:val="28"/>
          <w:rtl/>
          <w:lang w:bidi="ar-SA"/>
        </w:rPr>
        <w:t>).</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فناوري اطلاعات: آيا مديريت دانش كانون توجه است ؟ </w:t>
      </w:r>
    </w:p>
    <w:p w:rsidR="005C4136" w:rsidRPr="00EA6814" w:rsidRDefault="005C4136" w:rsidP="00EA6814">
      <w:pPr>
        <w:spacing w:after="120"/>
        <w:ind w:right="150"/>
        <w:jc w:val="both"/>
        <w:rPr>
          <w:rFonts w:asciiTheme="majorBidi" w:eastAsia="Times New Roman" w:hAnsiTheme="majorBidi" w:cs="B Zar" w:hint="cs"/>
          <w:sz w:val="28"/>
          <w:szCs w:val="28"/>
          <w:rtl/>
        </w:rPr>
      </w:pPr>
      <w:r w:rsidRPr="00EA6814">
        <w:rPr>
          <w:rFonts w:asciiTheme="majorBidi" w:eastAsia="Times New Roman" w:hAnsiTheme="majorBidi" w:cs="B Zar"/>
          <w:sz w:val="28"/>
          <w:szCs w:val="28"/>
          <w:rtl/>
          <w:lang w:bidi="ar-SA"/>
        </w:rPr>
        <w:t xml:space="preserve">فناوري اطلاعات، موقعيتي اساسي هم به عنوان يك حوزه براي مالكيت مديريت دانش و خلق آن و هم به عنوان يك عامل ممكن براي ازدياد دانش و فرايندهاي مديريت دارد. شكل 3 فناوريهاي مختلف و انواع دانش استفاده شده در مديريت دانش را عرضه مي كند. بسياري از نويسندگان بحث كرده اند كه فناوري اطلاعاتي كه از نظامهاي مديريت دانش پشتيباني مي كند، مولفه‌ ارزش افزوده‌ مهمي در مقدمات مديريت دانش است </w:t>
      </w:r>
      <w:r w:rsidRPr="00EA6814">
        <w:rPr>
          <w:rFonts w:asciiTheme="majorBidi" w:eastAsia="Times New Roman" w:hAnsiTheme="majorBidi" w:cs="B Zar"/>
          <w:sz w:val="28"/>
          <w:szCs w:val="28"/>
          <w:rtl/>
          <w:lang w:bidi="ar-SA"/>
        </w:rPr>
        <w:lastRenderedPageBreak/>
        <w:t>(</w:t>
      </w:r>
      <w:proofErr w:type="spellStart"/>
      <w:r w:rsidRPr="00EA6814">
        <w:rPr>
          <w:rFonts w:asciiTheme="majorBidi" w:eastAsia="Times New Roman" w:hAnsiTheme="majorBidi" w:cs="B Zar"/>
          <w:sz w:val="28"/>
          <w:szCs w:val="28"/>
        </w:rPr>
        <w:t>Lindwall</w:t>
      </w:r>
      <w:proofErr w:type="spellEnd"/>
      <w:r w:rsidRPr="00EA6814">
        <w:rPr>
          <w:rFonts w:asciiTheme="majorBidi" w:eastAsia="Times New Roman" w:hAnsiTheme="majorBidi" w:cs="B Zar"/>
          <w:sz w:val="28"/>
          <w:szCs w:val="28"/>
        </w:rPr>
        <w:t xml:space="preserve"> et al., 2003</w:t>
      </w:r>
      <w:r w:rsidRPr="00EA6814">
        <w:rPr>
          <w:rFonts w:asciiTheme="majorBidi" w:eastAsia="Times New Roman" w:hAnsiTheme="majorBidi" w:cs="B Zar"/>
          <w:sz w:val="28"/>
          <w:szCs w:val="28"/>
          <w:rtl/>
          <w:lang w:bidi="ar-SA"/>
        </w:rPr>
        <w:t xml:space="preserve">; </w:t>
      </w:r>
      <w:proofErr w:type="spellStart"/>
      <w:r w:rsidRPr="00EA6814">
        <w:rPr>
          <w:rFonts w:asciiTheme="majorBidi" w:eastAsia="Times New Roman" w:hAnsiTheme="majorBidi" w:cs="B Zar"/>
          <w:sz w:val="28"/>
          <w:szCs w:val="28"/>
        </w:rPr>
        <w:t>Tsoiet</w:t>
      </w:r>
      <w:proofErr w:type="spellEnd"/>
      <w:r w:rsidRPr="00EA6814">
        <w:rPr>
          <w:rFonts w:asciiTheme="majorBidi" w:eastAsia="Times New Roman" w:hAnsiTheme="majorBidi" w:cs="B Zar"/>
          <w:sz w:val="28"/>
          <w:szCs w:val="28"/>
        </w:rPr>
        <w:t xml:space="preserve"> al., 2003; </w:t>
      </w:r>
      <w:proofErr w:type="spellStart"/>
      <w:r w:rsidRPr="00EA6814">
        <w:rPr>
          <w:rFonts w:asciiTheme="majorBidi" w:eastAsia="Times New Roman" w:hAnsiTheme="majorBidi" w:cs="B Zar"/>
          <w:sz w:val="28"/>
          <w:szCs w:val="28"/>
        </w:rPr>
        <w:t>Edenius</w:t>
      </w:r>
      <w:proofErr w:type="spellEnd"/>
      <w:r w:rsidRPr="00EA6814">
        <w:rPr>
          <w:rFonts w:asciiTheme="majorBidi" w:eastAsia="Times New Roman" w:hAnsiTheme="majorBidi" w:cs="B Zar"/>
          <w:sz w:val="28"/>
          <w:szCs w:val="28"/>
        </w:rPr>
        <w:t xml:space="preserve"> and </w:t>
      </w:r>
      <w:proofErr w:type="spellStart"/>
      <w:r w:rsidRPr="00EA6814">
        <w:rPr>
          <w:rFonts w:asciiTheme="majorBidi" w:eastAsia="Times New Roman" w:hAnsiTheme="majorBidi" w:cs="B Zar"/>
          <w:sz w:val="28"/>
          <w:szCs w:val="28"/>
        </w:rPr>
        <w:t>Borgerson</w:t>
      </w:r>
      <w:proofErr w:type="spellEnd"/>
      <w:r w:rsidRPr="00EA6814">
        <w:rPr>
          <w:rFonts w:asciiTheme="majorBidi" w:eastAsia="Times New Roman" w:hAnsiTheme="majorBidi" w:cs="B Zar"/>
          <w:sz w:val="28"/>
          <w:szCs w:val="28"/>
        </w:rPr>
        <w:t xml:space="preserve">, 2003; Gottschalk and </w:t>
      </w:r>
      <w:proofErr w:type="spellStart"/>
      <w:r w:rsidRPr="00EA6814">
        <w:rPr>
          <w:rFonts w:asciiTheme="majorBidi" w:eastAsia="Times New Roman" w:hAnsiTheme="majorBidi" w:cs="B Zar"/>
          <w:sz w:val="28"/>
          <w:szCs w:val="28"/>
        </w:rPr>
        <w:t>Khaudelwal</w:t>
      </w:r>
      <w:proofErr w:type="spellEnd"/>
      <w:r w:rsidRPr="00EA6814">
        <w:rPr>
          <w:rFonts w:asciiTheme="majorBidi" w:eastAsia="Times New Roman" w:hAnsiTheme="majorBidi" w:cs="B Zar"/>
          <w:sz w:val="28"/>
          <w:szCs w:val="28"/>
        </w:rPr>
        <w:t>, 2003</w:t>
      </w:r>
      <w:r w:rsidRPr="00EA6814">
        <w:rPr>
          <w:rFonts w:asciiTheme="majorBidi" w:eastAsia="Times New Roman" w:hAnsiTheme="majorBidi" w:cs="B Zar"/>
          <w:sz w:val="28"/>
          <w:szCs w:val="28"/>
          <w:rtl/>
          <w:lang w:bidi="ar-SA"/>
        </w:rPr>
        <w:t xml:space="preserve">). </w:t>
      </w:r>
    </w:p>
    <w:p w:rsidR="005C4136" w:rsidRPr="00EA6814" w:rsidRDefault="005C4136" w:rsidP="00EA6814">
      <w:pPr>
        <w:spacing w:after="120"/>
        <w:ind w:right="150"/>
        <w:jc w:val="both"/>
        <w:rPr>
          <w:rFonts w:asciiTheme="majorBidi" w:eastAsia="Times New Roman" w:hAnsiTheme="majorBidi" w:cs="B Zar" w:hint="cs"/>
          <w:sz w:val="28"/>
          <w:szCs w:val="28"/>
          <w:rtl/>
        </w:rPr>
      </w:pPr>
      <w:r w:rsidRPr="00EA6814">
        <w:rPr>
          <w:rFonts w:asciiTheme="majorBidi" w:eastAsia="Times New Roman" w:hAnsiTheme="majorBidi" w:cs="B Zar"/>
          <w:sz w:val="28"/>
          <w:szCs w:val="28"/>
          <w:rtl/>
          <w:lang w:bidi="ar-SA"/>
        </w:rPr>
        <w:t>فناوري نوين مي تواند يكپارچگي دانش پراكنده را آسان كند، و به انجام بهترين اعمال در زمان و مكان سرعت ببخشد و قدرت نفوذ در ميان استفاده و استفاده كنندگان را براي دستيابي به صرفه جويي در مهارت و دامنه تسهيل كند. هر چند، اختلاف شديدي ميان پژوهشگران/ شاغلين در مورد اينكه فناوري اطلاعات بايد مركز توجه در پژوهش آينده باشد، وجود دارد (</w:t>
      </w:r>
      <w:r w:rsidRPr="00EA6814">
        <w:rPr>
          <w:rFonts w:asciiTheme="majorBidi" w:eastAsia="Times New Roman" w:hAnsiTheme="majorBidi" w:cs="B Zar"/>
          <w:sz w:val="28"/>
          <w:szCs w:val="28"/>
        </w:rPr>
        <w:t xml:space="preserve">‍Cook and </w:t>
      </w:r>
      <w:proofErr w:type="spellStart"/>
      <w:r w:rsidRPr="00EA6814">
        <w:rPr>
          <w:rFonts w:asciiTheme="majorBidi" w:eastAsia="Times New Roman" w:hAnsiTheme="majorBidi" w:cs="B Zar"/>
          <w:sz w:val="28"/>
          <w:szCs w:val="28"/>
        </w:rPr>
        <w:t>Yanow</w:t>
      </w:r>
      <w:proofErr w:type="spellEnd"/>
      <w:r w:rsidRPr="00EA6814">
        <w:rPr>
          <w:rFonts w:asciiTheme="majorBidi" w:eastAsia="Times New Roman" w:hAnsiTheme="majorBidi" w:cs="B Zar"/>
          <w:sz w:val="28"/>
          <w:szCs w:val="28"/>
        </w:rPr>
        <w:t>, 1993; Von Krogh et al., 2000</w:t>
      </w:r>
      <w:r w:rsidRPr="00EA6814">
        <w:rPr>
          <w:rFonts w:asciiTheme="majorBidi" w:eastAsia="Times New Roman" w:hAnsiTheme="majorBidi" w:cs="B Zar"/>
          <w:sz w:val="28"/>
          <w:szCs w:val="28"/>
          <w:rtl/>
          <w:lang w:bidi="ar-SA"/>
        </w:rPr>
        <w:t>)</w:t>
      </w:r>
      <w:r w:rsidR="00102CF8" w:rsidRPr="00EA6814">
        <w:rPr>
          <w:rFonts w:asciiTheme="majorBidi" w:eastAsia="Times New Roman" w:hAnsiTheme="majorBidi" w:cs="B Zar"/>
          <w:sz w:val="28"/>
          <w:szCs w:val="28"/>
          <w:rtl/>
          <w:lang w:bidi="ar-SA"/>
        </w:rPr>
        <w:t xml:space="preserve"> همانطور كه پراساك (1998</w:t>
      </w:r>
      <w:r w:rsidRPr="00EA6814">
        <w:rPr>
          <w:rFonts w:asciiTheme="majorBidi" w:eastAsia="Times New Roman" w:hAnsiTheme="majorBidi" w:cs="B Zar"/>
          <w:sz w:val="28"/>
          <w:szCs w:val="28"/>
          <w:rtl/>
          <w:lang w:bidi="ar-SA"/>
        </w:rPr>
        <w:t xml:space="preserve">) ذكر مي كند: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اگر چه فناوري اطلاعات يك عامل تسهيل كننده در انتقال ، توزيع و ذخيره‌ دانش است، هر گز نمي تواند جانشيني براي فعاليتهاي دروني غيني، ارتباطات و آموزش كه جزء جدايي ناپذير مكالمه است، باشد. </w:t>
      </w:r>
      <w:r w:rsidRPr="00EA6814">
        <w:rPr>
          <w:rFonts w:asciiTheme="majorBidi" w:eastAsia="Times New Roman" w:hAnsiTheme="majorBidi" w:cs="B Zar"/>
          <w:sz w:val="28"/>
          <w:szCs w:val="28"/>
          <w:rtl/>
          <w:lang w:bidi="ar-SA"/>
        </w:rPr>
        <w:br/>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 xml:space="preserve">به علاوه، درحاليكه فوايد بالقوه‌ نظامهاي مديريت دانش پشتيباني شده توسط فناوري اطلاعات به لحاظ نظري مورد توجه قرار گرفته است، در متون كمتر در مورد اينكه چطور اينها مي توانند در عمل تشخيص داده شوند، شناخت ايجاد شده است.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b/>
          <w:bCs/>
          <w:sz w:val="28"/>
          <w:szCs w:val="28"/>
          <w:rtl/>
          <w:lang w:bidi="ar-SA"/>
        </w:rPr>
        <w:t>نقش هوش مصنوعي (</w:t>
      </w:r>
      <w:r w:rsidRPr="00EA6814">
        <w:rPr>
          <w:rFonts w:asciiTheme="majorBidi" w:eastAsia="Times New Roman" w:hAnsiTheme="majorBidi" w:cs="B Zar"/>
          <w:b/>
          <w:bCs/>
          <w:sz w:val="28"/>
          <w:szCs w:val="28"/>
        </w:rPr>
        <w:t>AI</w:t>
      </w:r>
      <w:r w:rsidRPr="00EA6814">
        <w:rPr>
          <w:rFonts w:asciiTheme="majorBidi" w:eastAsia="Times New Roman" w:hAnsiTheme="majorBidi" w:cs="B Zar"/>
          <w:b/>
          <w:bCs/>
          <w:sz w:val="28"/>
          <w:szCs w:val="28"/>
          <w:rtl/>
          <w:lang w:bidi="ar-SA"/>
        </w:rPr>
        <w:t xml:space="preserve">) در مديريت دانش :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با توجه خاص در زمينه‌ نقش فناوري در مديريت دانش، نقش بالقوه هوش مصنوعي (</w:t>
      </w:r>
      <w:r w:rsidRPr="00EA6814">
        <w:rPr>
          <w:rFonts w:asciiTheme="majorBidi" w:eastAsia="Times New Roman" w:hAnsiTheme="majorBidi" w:cs="B Zar"/>
          <w:sz w:val="28"/>
          <w:szCs w:val="28"/>
        </w:rPr>
        <w:t>AI</w:t>
      </w:r>
      <w:r w:rsidRPr="00EA6814">
        <w:rPr>
          <w:rFonts w:asciiTheme="majorBidi" w:eastAsia="Times New Roman" w:hAnsiTheme="majorBidi" w:cs="B Zar"/>
          <w:sz w:val="28"/>
          <w:szCs w:val="28"/>
          <w:rtl/>
          <w:lang w:bidi="ar-SA"/>
        </w:rPr>
        <w:t>) در اشكال مختلفش و بسياري از بحثها در مورد نقاط قوت و ضعف اين فناوري، توسط پژوهشگران مختلف عرضه شده است (</w:t>
      </w:r>
      <w:r w:rsidRPr="00EA6814">
        <w:rPr>
          <w:rFonts w:asciiTheme="majorBidi" w:eastAsia="Times New Roman" w:hAnsiTheme="majorBidi" w:cs="B Zar"/>
          <w:sz w:val="28"/>
          <w:szCs w:val="28"/>
        </w:rPr>
        <w:t>Turban, 1999; Darlington</w:t>
      </w:r>
      <w:r w:rsidR="00102CF8" w:rsidRPr="00EA6814">
        <w:rPr>
          <w:rFonts w:asciiTheme="majorBidi" w:eastAsia="Times New Roman" w:hAnsiTheme="majorBidi" w:cs="B Zar"/>
          <w:sz w:val="28"/>
          <w:szCs w:val="28"/>
          <w:rtl/>
          <w:lang w:bidi="ar-SA"/>
        </w:rPr>
        <w:t>, 1998</w:t>
      </w:r>
      <w:r w:rsidRPr="00EA6814">
        <w:rPr>
          <w:rFonts w:asciiTheme="majorBidi" w:eastAsia="Times New Roman" w:hAnsiTheme="majorBidi" w:cs="B Zar"/>
          <w:sz w:val="28"/>
          <w:szCs w:val="28"/>
          <w:rtl/>
          <w:lang w:bidi="ar-SA"/>
        </w:rPr>
        <w:t>).</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با مرور متون (</w:t>
      </w:r>
      <w:proofErr w:type="spellStart"/>
      <w:r w:rsidRPr="00EA6814">
        <w:rPr>
          <w:rFonts w:asciiTheme="majorBidi" w:eastAsia="Times New Roman" w:hAnsiTheme="majorBidi" w:cs="B Zar"/>
          <w:sz w:val="28"/>
          <w:szCs w:val="28"/>
        </w:rPr>
        <w:t>Metaxiotis</w:t>
      </w:r>
      <w:proofErr w:type="spellEnd"/>
      <w:r w:rsidRPr="00EA6814">
        <w:rPr>
          <w:rFonts w:asciiTheme="majorBidi" w:eastAsia="Times New Roman" w:hAnsiTheme="majorBidi" w:cs="B Zar"/>
          <w:sz w:val="28"/>
          <w:szCs w:val="28"/>
        </w:rPr>
        <w:t xml:space="preserve"> et al., 2003; </w:t>
      </w:r>
      <w:proofErr w:type="spellStart"/>
      <w:r w:rsidRPr="00EA6814">
        <w:rPr>
          <w:rFonts w:asciiTheme="majorBidi" w:eastAsia="Times New Roman" w:hAnsiTheme="majorBidi" w:cs="B Zar"/>
          <w:sz w:val="28"/>
          <w:szCs w:val="28"/>
        </w:rPr>
        <w:t>Liebowitz</w:t>
      </w:r>
      <w:proofErr w:type="spellEnd"/>
      <w:r w:rsidRPr="00EA6814">
        <w:rPr>
          <w:rFonts w:asciiTheme="majorBidi" w:eastAsia="Times New Roman" w:hAnsiTheme="majorBidi" w:cs="B Zar"/>
          <w:sz w:val="28"/>
          <w:szCs w:val="28"/>
        </w:rPr>
        <w:t xml:space="preserve">, 2001; </w:t>
      </w:r>
      <w:proofErr w:type="spellStart"/>
      <w:r w:rsidRPr="00EA6814">
        <w:rPr>
          <w:rFonts w:asciiTheme="majorBidi" w:eastAsia="Times New Roman" w:hAnsiTheme="majorBidi" w:cs="B Zar"/>
          <w:sz w:val="28"/>
          <w:szCs w:val="28"/>
        </w:rPr>
        <w:t>Nemait</w:t>
      </w:r>
      <w:proofErr w:type="spellEnd"/>
      <w:r w:rsidRPr="00EA6814">
        <w:rPr>
          <w:rFonts w:asciiTheme="majorBidi" w:eastAsia="Times New Roman" w:hAnsiTheme="majorBidi" w:cs="B Zar"/>
          <w:sz w:val="28"/>
          <w:szCs w:val="28"/>
        </w:rPr>
        <w:t xml:space="preserve"> et</w:t>
      </w:r>
      <w:r w:rsidRPr="00EA6814">
        <w:rPr>
          <w:rFonts w:asciiTheme="majorBidi" w:eastAsia="Times New Roman" w:hAnsiTheme="majorBidi" w:cs="B Zar"/>
          <w:sz w:val="28"/>
          <w:szCs w:val="28"/>
          <w:rtl/>
        </w:rPr>
        <w:t xml:space="preserve"> </w:t>
      </w:r>
      <w:r w:rsidRPr="00EA6814">
        <w:rPr>
          <w:rFonts w:asciiTheme="majorBidi" w:eastAsia="Times New Roman" w:hAnsiTheme="majorBidi" w:cs="B Zar"/>
          <w:sz w:val="28"/>
          <w:szCs w:val="28"/>
        </w:rPr>
        <w:t>al., 2002</w:t>
      </w:r>
      <w:r w:rsidRPr="00EA6814">
        <w:rPr>
          <w:rFonts w:asciiTheme="majorBidi" w:eastAsia="Times New Roman" w:hAnsiTheme="majorBidi" w:cs="B Zar"/>
          <w:sz w:val="28"/>
          <w:szCs w:val="28"/>
          <w:rtl/>
          <w:lang w:bidi="ar-SA"/>
        </w:rPr>
        <w:t xml:space="preserve">) اين امر آشكار مي شود كه مساله‌ مهم پژوهشي </w:t>
      </w:r>
      <w:r w:rsidRPr="00EA6814">
        <w:rPr>
          <w:rFonts w:ascii="Arial" w:eastAsia="Times New Roman" w:hAnsi="Arial" w:cs="Arial" w:hint="cs"/>
          <w:sz w:val="28"/>
          <w:szCs w:val="28"/>
          <w:rtl/>
          <w:lang w:bidi="ar-SA"/>
        </w:rPr>
        <w:t>–</w:t>
      </w:r>
      <w:r w:rsidRPr="00EA6814">
        <w:rPr>
          <w:rFonts w:asciiTheme="majorBidi" w:eastAsia="Times New Roman" w:hAnsiTheme="majorBidi" w:cs="B Zar"/>
          <w:sz w:val="28"/>
          <w:szCs w:val="28"/>
          <w:rtl/>
          <w:lang w:bidi="ar-SA"/>
        </w:rPr>
        <w:t xml:space="preserve"> ناشي از اختلافات پژوهشگران </w:t>
      </w:r>
      <w:r w:rsidRPr="00EA6814">
        <w:rPr>
          <w:rFonts w:ascii="Arial" w:eastAsia="Times New Roman" w:hAnsi="Arial" w:cs="Arial" w:hint="cs"/>
          <w:sz w:val="28"/>
          <w:szCs w:val="28"/>
          <w:rtl/>
          <w:lang w:bidi="ar-SA"/>
        </w:rPr>
        <w:t>–</w:t>
      </w:r>
      <w:r w:rsidRPr="00EA6814">
        <w:rPr>
          <w:rFonts w:asciiTheme="majorBidi" w:eastAsia="Times New Roman" w:hAnsiTheme="majorBidi" w:cs="B Zar"/>
          <w:sz w:val="28"/>
          <w:szCs w:val="28"/>
          <w:rtl/>
          <w:lang w:bidi="ar-SA"/>
        </w:rPr>
        <w:t xml:space="preserve"> توسعه‌ يك چارچوب يكپارچه براي استفاده از فناوري هوش مصنوعي در فرايندهاي مختلف مديريت دانش است </w:t>
      </w:r>
      <w:proofErr w:type="gramStart"/>
      <w:r w:rsidRPr="00EA6814">
        <w:rPr>
          <w:rFonts w:asciiTheme="majorBidi" w:eastAsia="Times New Roman" w:hAnsiTheme="majorBidi" w:cs="B Zar"/>
          <w:sz w:val="28"/>
          <w:szCs w:val="28"/>
          <w:rtl/>
          <w:lang w:bidi="ar-SA"/>
        </w:rPr>
        <w:t>( و</w:t>
      </w:r>
      <w:proofErr w:type="gramEnd"/>
      <w:r w:rsidRPr="00EA6814">
        <w:rPr>
          <w:rFonts w:asciiTheme="majorBidi" w:eastAsia="Times New Roman" w:hAnsiTheme="majorBidi" w:cs="B Zar"/>
          <w:sz w:val="28"/>
          <w:szCs w:val="28"/>
          <w:rtl/>
          <w:lang w:bidi="ar-SA"/>
        </w:rPr>
        <w:t xml:space="preserve"> يا بايد باشد ). چالش ديگر پژوهشي، تشخيص مرحله اي است كه هوش مصنوعي به طور جاري در اعمال مديريت دانش به صورت كيفي به كار گرفته مي شود. </w:t>
      </w:r>
    </w:p>
    <w:p w:rsidR="005C4136" w:rsidRPr="00EA6814" w:rsidRDefault="005C4136"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درحاليكه تشخيص محدوديتهاي اين فناوريها </w:t>
      </w:r>
      <w:r w:rsidRPr="00EA6814">
        <w:rPr>
          <w:rFonts w:ascii="Arial" w:eastAsia="Times New Roman" w:hAnsi="Arial" w:cs="Arial" w:hint="cs"/>
          <w:sz w:val="28"/>
          <w:szCs w:val="28"/>
          <w:rtl/>
          <w:lang w:bidi="ar-SA"/>
        </w:rPr>
        <w:t>–</w:t>
      </w:r>
      <w:r w:rsidRPr="00EA6814">
        <w:rPr>
          <w:rFonts w:asciiTheme="majorBidi" w:eastAsia="Times New Roman" w:hAnsiTheme="majorBidi" w:cs="B Zar"/>
          <w:sz w:val="28"/>
          <w:szCs w:val="28"/>
          <w:rtl/>
          <w:lang w:bidi="ar-SA"/>
        </w:rPr>
        <w:t xml:space="preserve"> به خصوص با توجه به مديريت دانش ضمني </w:t>
      </w:r>
      <w:r w:rsidRPr="00EA6814">
        <w:rPr>
          <w:rFonts w:ascii="Arial" w:eastAsia="Times New Roman" w:hAnsi="Arial" w:cs="Arial" w:hint="cs"/>
          <w:sz w:val="28"/>
          <w:szCs w:val="28"/>
          <w:rtl/>
          <w:lang w:bidi="ar-SA"/>
        </w:rPr>
        <w:t>–</w:t>
      </w:r>
      <w:r w:rsidRPr="00EA6814">
        <w:rPr>
          <w:rFonts w:asciiTheme="majorBidi" w:eastAsia="Times New Roman" w:hAnsiTheme="majorBidi" w:cs="B Zar"/>
          <w:sz w:val="28"/>
          <w:szCs w:val="28"/>
          <w:rtl/>
          <w:lang w:bidi="ar-SA"/>
        </w:rPr>
        <w:t xml:space="preserve"> كاملا مهم است، اين اطمينان وجود دارد كه آنها مي توانند نقش حمايتي در فرايندهاي مديريت دانش ايفا كنند. </w:t>
      </w:r>
    </w:p>
    <w:p w:rsidR="00102CF8" w:rsidRPr="00EA6814" w:rsidRDefault="00102CF8" w:rsidP="00EA6814">
      <w:pPr>
        <w:spacing w:after="120"/>
        <w:ind w:right="150"/>
        <w:jc w:val="both"/>
        <w:rPr>
          <w:rFonts w:asciiTheme="majorBidi" w:eastAsia="Times New Roman" w:hAnsiTheme="majorBidi" w:cs="B Zar"/>
          <w:sz w:val="28"/>
          <w:szCs w:val="28"/>
          <w:rtl/>
        </w:rPr>
      </w:pPr>
    </w:p>
    <w:p w:rsidR="00102CF8" w:rsidRPr="00EA6814" w:rsidRDefault="00102CF8" w:rsidP="00EA6814">
      <w:pPr>
        <w:spacing w:after="120"/>
        <w:ind w:right="150"/>
        <w:jc w:val="both"/>
        <w:rPr>
          <w:rFonts w:asciiTheme="majorBidi" w:eastAsia="Times New Roman" w:hAnsiTheme="majorBidi" w:cs="B Zar"/>
          <w:sz w:val="28"/>
          <w:szCs w:val="28"/>
          <w:rtl/>
        </w:rPr>
      </w:pPr>
      <w:r w:rsidRPr="00EA6814">
        <w:rPr>
          <w:rFonts w:asciiTheme="majorBidi" w:eastAsia="Times New Roman" w:hAnsiTheme="majorBidi" w:cs="B Zar"/>
          <w:noProof/>
          <w:sz w:val="28"/>
          <w:szCs w:val="28"/>
          <w:rtl/>
        </w:rPr>
        <w:lastRenderedPageBreak/>
        <w:drawing>
          <wp:inline distT="0" distB="0" distL="0" distR="0">
            <wp:extent cx="5731510" cy="4569465"/>
            <wp:effectExtent l="1905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731510" cy="4569465"/>
                    </a:xfrm>
                    <a:prstGeom prst="rect">
                      <a:avLst/>
                    </a:prstGeom>
                    <a:noFill/>
                    <a:ln w="9525">
                      <a:noFill/>
                      <a:miter lim="800000"/>
                      <a:headEnd/>
                      <a:tailEnd/>
                    </a:ln>
                  </pic:spPr>
                </pic:pic>
              </a:graphicData>
            </a:graphic>
          </wp:inline>
        </w:drawing>
      </w:r>
    </w:p>
    <w:p w:rsidR="005C4136" w:rsidRPr="00EA6814" w:rsidRDefault="005C4136" w:rsidP="00EA6814">
      <w:pPr>
        <w:spacing w:after="120"/>
        <w:ind w:left="150" w:right="150"/>
        <w:jc w:val="center"/>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br/>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شكل 3 . انواع فناوري و دانش در مديريت دانش</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b/>
          <w:bCs/>
          <w:sz w:val="28"/>
          <w:szCs w:val="28"/>
          <w:rtl/>
          <w:lang w:bidi="ar-SA"/>
        </w:rPr>
        <w:t xml:space="preserve">آيا دانش مي تواند مديريت شود؟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دانش بالاترين ارزشها، بيشترين سهم فردي، بيشترين ارتباط با تصميمات و فعاليتها و بيشترين وابستگي به موقعيتها يا زمينه هاي خاص؛ همچنين سخت ترين نوع محتوا را براي مديريت كردن دارد، زيرا از ذهن افراد بشر سرچشمه مي گيرد و به كار برده مي شود. بنابراين سوالي كه هنوز قابل قبول باقي مي ماند اين است كه : آيا دانش مي تواند عملا مديريت شود؟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در ميان تغييرات سريع و افزايش مقررات پيچيده‌ كاري، دانش جديد به طور پيوسته در حال خلق شدن و معنا يافتن است همانطور كه تحريف نيز مي شود. در اين محيط پيچيده، اين مسئله هنوز پرسش انگيز است كه چه چيزي مديريت مي شود يا آيا دانش مي تواند مديريت شود؟ اين طور مي تواند بحث شود كه مديريت دانش درباره‌ مديريت كردن دانش نيست اما در مورد تغيير تمام فرهنگهاي كاري و استراتژيهاي سازماني است تا </w:t>
      </w:r>
      <w:r w:rsidRPr="00EA6814">
        <w:rPr>
          <w:rFonts w:asciiTheme="majorBidi" w:eastAsia="Times New Roman" w:hAnsiTheme="majorBidi" w:cs="B Zar"/>
          <w:sz w:val="28"/>
          <w:szCs w:val="28"/>
          <w:rtl/>
          <w:lang w:bidi="ar-SA"/>
        </w:rPr>
        <w:lastRenderedPageBreak/>
        <w:t>شخص براي يادگيري و اشتراك آن ارزش قائل شود. اگر چه برخي از جنبه هاي دانش، نظير فرهنگ، ساختار سازماني، فرايندهاي ارتباطي و اطلاعات مي توانند مديريت شودند، دانش به خودي خود نمي تواند. (</w:t>
      </w:r>
      <w:proofErr w:type="spellStart"/>
      <w:r w:rsidRPr="00EA6814">
        <w:rPr>
          <w:rFonts w:asciiTheme="majorBidi" w:eastAsia="Times New Roman" w:hAnsiTheme="majorBidi" w:cs="B Zar"/>
          <w:sz w:val="28"/>
          <w:szCs w:val="28"/>
        </w:rPr>
        <w:t>Kakabadse</w:t>
      </w:r>
      <w:proofErr w:type="spellEnd"/>
      <w:r w:rsidRPr="00EA6814">
        <w:rPr>
          <w:rFonts w:asciiTheme="majorBidi" w:eastAsia="Times New Roman" w:hAnsiTheme="majorBidi" w:cs="B Zar"/>
          <w:sz w:val="28"/>
          <w:szCs w:val="28"/>
        </w:rPr>
        <w:t xml:space="preserve"> et al., 2003</w:t>
      </w:r>
      <w:r w:rsidRPr="00EA6814">
        <w:rPr>
          <w:rFonts w:asciiTheme="majorBidi" w:eastAsia="Times New Roman" w:hAnsiTheme="majorBidi" w:cs="B Zar"/>
          <w:sz w:val="28"/>
          <w:szCs w:val="28"/>
          <w:rtl/>
          <w:lang w:bidi="ar-SA"/>
        </w:rPr>
        <w:t>). با مرور عميق متون مديريت دانش، اين نتيجه كه يك فرد مي تواند فرايندهاي يادگيري را مديريت كند يا از آنها حمايت كند، بيشتر از مديريت كردن دانش قابل بحث است. وينتر (</w:t>
      </w:r>
      <w:r w:rsidRPr="00EA6814">
        <w:rPr>
          <w:rFonts w:asciiTheme="majorBidi" w:eastAsia="Times New Roman" w:hAnsiTheme="majorBidi" w:cs="B Zar"/>
          <w:sz w:val="28"/>
          <w:szCs w:val="28"/>
        </w:rPr>
        <w:t>winter,1987</w:t>
      </w:r>
      <w:r w:rsidRPr="00EA6814">
        <w:rPr>
          <w:rFonts w:asciiTheme="majorBidi" w:eastAsia="Times New Roman" w:hAnsiTheme="majorBidi" w:cs="B Zar"/>
          <w:sz w:val="28"/>
          <w:szCs w:val="28"/>
          <w:rtl/>
          <w:lang w:bidi="ar-SA"/>
        </w:rPr>
        <w:t xml:space="preserve">) بحث مي كند كه مهارتها مي توانند از طريق آموزشهاي ابتدايي، آزمون و خطا و انتقاد كردن توسط يك مربي كارآزموده بيشتر از دانشي كه تماما و به تنهايي توسط ارتباطات منتقل مي شود، فراگرفته شوند.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b/>
          <w:bCs/>
          <w:sz w:val="28"/>
          <w:szCs w:val="28"/>
          <w:rtl/>
          <w:lang w:bidi="ar-SA"/>
        </w:rPr>
        <w:t xml:space="preserve">نتايج و پيشنهادات پژوهش: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جهاني شدن، كارها را در موقعيت رقابتي جديد و متفاوتي كه رفتار هوشيارانه و موثر در آن موجب تامين مرز رقابتي مي شود، قرار داده است. امروزه بسياري از سازمانها براي بهبود موقعيت رقابتي خود از طريق استفاده‌ بهتر از دانش و جستجوي راههاي جديد براي كنترل و افزايش سرمايه‌ تجربه اي و ذهني خود ماداميكه به قدرت نفوذ مداومي در دانش كاربردي جديد برسند، تلاش مي كنند.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اين مقاله دنياي مديريت دانش را از طريق مرور وضعيت كنوني و تجزيه و تحليل توافقها و اختلافات اساسي در ميان پژوهشگران و شاغلين براي مشخص كردن مسئله اصلي كه ضرورت دارد، در آينده مورد پژوهش قرار گيرد، به شيوه‌ متفاوتي گسترش مي دهد. زماني كه اين امر آشكار شد، بحث مديريت دانش از دانش- فردي مورد توجه در دهه هاي 1970 و 1980 به سوي دانش- گروهي مورد توجه در دهه هاي 1990 و 2000 پديدار شد. بر اساس توافقات اصلي ميان پژوهشگران و شاغلان و نيز اختلافات باقيمانده، نسل سوم مديريت دانش بايد براي بررسيها و پژوهشهاي بيشتر از موضوعات مختلف مديريت دانش، ايجاد شود. دستو رالعملهاي توصيه شده براي پژوهشهاي آتي عبارتند از :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  </w:t>
      </w:r>
      <w:r w:rsidRPr="00EA6814">
        <w:rPr>
          <w:rFonts w:asciiTheme="majorBidi" w:eastAsia="Times New Roman" w:hAnsiTheme="majorBidi" w:cs="B Zar"/>
          <w:sz w:val="28"/>
          <w:szCs w:val="28"/>
          <w:rtl/>
          <w:lang w:bidi="ar-SA"/>
        </w:rPr>
        <w:t xml:space="preserve"> توسعه‌ معيارهايي براي ارزيابي چارچوبهاي مديريت دانش و روش شناسيهاي مديريت دانش و روشها. </w:t>
      </w:r>
      <w:r w:rsidRPr="00EA6814">
        <w:rPr>
          <w:rFonts w:asciiTheme="majorBidi" w:eastAsia="Times New Roman" w:hAnsiTheme="majorBidi" w:cs="B Zar"/>
          <w:sz w:val="28"/>
          <w:szCs w:val="28"/>
          <w:rtl/>
          <w:lang w:bidi="ar-SA"/>
        </w:rPr>
        <w:br/>
      </w: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توسعه‌ نظامها براي سنجش دانش معتبر، سرمايه فكري و ساير داراييهاي " ناملموس " در يك موسسه.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w:t>
      </w: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شمول يادگيري دو حلقه اي به عنوان بخشي از يك چارچوب مديريت دانش.</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مطالعه و تحليل سرمايه گذاري ها و هزينه هاي فناوري اطلاعات پشتيبان نظامهاي مديريت دانش</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Theme="majorBidi" w:eastAsia="Times New Roman" w:hAnsiTheme="majorBidi" w:cs="B Zar"/>
          <w:sz w:val="28"/>
          <w:szCs w:val="28"/>
          <w:rtl/>
          <w:lang w:bidi="ar-SA"/>
        </w:rPr>
        <w:t xml:space="preserve">در شركتهاي امروزي و به خصوص در تشکيلات کوچک اقتصادي. </w:t>
      </w:r>
    </w:p>
    <w:p w:rsidR="005C4136"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Arial" w:eastAsia="Times New Roman" w:hAnsi="Arial" w:cs="Arial" w:hint="cs"/>
          <w:sz w:val="28"/>
          <w:szCs w:val="28"/>
          <w:rtl/>
          <w:lang w:bidi="ar-SA"/>
        </w:rPr>
        <w:lastRenderedPageBreak/>
        <w:t>●  </w:t>
      </w:r>
      <w:r w:rsidRPr="00EA6814">
        <w:rPr>
          <w:rFonts w:asciiTheme="majorBidi" w:eastAsia="Times New Roman" w:hAnsiTheme="majorBidi" w:cs="B Zar"/>
          <w:sz w:val="28"/>
          <w:szCs w:val="28"/>
          <w:rtl/>
          <w:lang w:bidi="ar-SA"/>
        </w:rPr>
        <w:t xml:space="preserve"> استفاده از فناوريهاي مدرن به عنوان ابزاري براي انتقال دانش آشكار از مرزها يا انبارهاي دانش در سازمانها. </w:t>
      </w:r>
      <w:r w:rsidRPr="00EA6814">
        <w:rPr>
          <w:rFonts w:asciiTheme="majorBidi" w:eastAsia="Times New Roman" w:hAnsiTheme="majorBidi" w:cs="B Zar"/>
          <w:sz w:val="28"/>
          <w:szCs w:val="28"/>
          <w:rtl/>
          <w:lang w:bidi="ar-SA"/>
        </w:rPr>
        <w:br/>
      </w:r>
      <w:r w:rsidRPr="00EA6814">
        <w:rPr>
          <w:rFonts w:ascii="Arial" w:eastAsia="Times New Roman" w:hAnsi="Arial" w:cs="Arial" w:hint="cs"/>
          <w:sz w:val="28"/>
          <w:szCs w:val="28"/>
          <w:rtl/>
          <w:lang w:bidi="ar-SA"/>
        </w:rPr>
        <w:t>●  </w:t>
      </w:r>
      <w:r w:rsidRPr="00EA6814">
        <w:rPr>
          <w:rFonts w:asciiTheme="majorBidi" w:eastAsia="Times New Roman" w:hAnsiTheme="majorBidi" w:cs="B Zar"/>
          <w:sz w:val="28"/>
          <w:szCs w:val="28"/>
          <w:rtl/>
          <w:lang w:bidi="ar-SA"/>
        </w:rPr>
        <w:t xml:space="preserve"> كاربرد مفهوم مديريت دانش در ساير قلمروهاي زندگي اجتماعي ( بهداشت ، اداره‌ عمومي، آموزش عالي و غيره ) </w:t>
      </w:r>
    </w:p>
    <w:p w:rsidR="00102CF8" w:rsidRPr="00EA6814" w:rsidRDefault="005C4136" w:rsidP="00EA6814">
      <w:pPr>
        <w:spacing w:after="120"/>
        <w:ind w:left="150" w:right="150"/>
        <w:jc w:val="both"/>
        <w:rPr>
          <w:rFonts w:asciiTheme="majorBidi" w:eastAsia="Times New Roman" w:hAnsiTheme="majorBidi" w:cs="B Zar"/>
          <w:sz w:val="28"/>
          <w:szCs w:val="28"/>
          <w:rtl/>
        </w:rPr>
      </w:pPr>
      <w:r w:rsidRPr="00EA6814">
        <w:rPr>
          <w:rFonts w:ascii="Calibri" w:eastAsia="Times New Roman" w:hAnsi="Calibri" w:cs="Calibri" w:hint="cs"/>
          <w:sz w:val="28"/>
          <w:szCs w:val="28"/>
          <w:rtl/>
          <w:lang w:bidi="ar-SA"/>
        </w:rPr>
        <w:t> </w:t>
      </w:r>
      <w:r w:rsidRPr="00EA6814">
        <w:rPr>
          <w:rFonts w:asciiTheme="majorBidi" w:eastAsia="Times New Roman" w:hAnsiTheme="majorBidi" w:cs="B Zar"/>
          <w:sz w:val="28"/>
          <w:szCs w:val="28"/>
          <w:rtl/>
          <w:lang w:bidi="ar-SA"/>
        </w:rPr>
        <w:t>سرانجام ما بايد بر اين حقيقت تاكيد كنيم كه مرور اين پيشينه، نياز به روشن سازي منظورمان، زماني كه از مفاهيمي نظير " دانش " و " مديريت دانش " استفاده مي كنيم و تفاوتها ميان " هوش رقابتي "، " سرمايه فكري" و " مديريت دانش " را ترسيم مي كنيم، آشكار مي سازد.</w:t>
      </w:r>
    </w:p>
    <w:sectPr w:rsidR="00102CF8" w:rsidRPr="00EA6814" w:rsidSect="00102CF8">
      <w:footerReference w:type="default" r:id="rId11"/>
      <w:pgSz w:w="11906" w:h="16838"/>
      <w:pgMar w:top="1440" w:right="1440" w:bottom="1440" w:left="144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2ED" w:rsidRDefault="00D232ED" w:rsidP="005C4136">
      <w:pPr>
        <w:spacing w:after="0" w:line="240" w:lineRule="auto"/>
      </w:pPr>
      <w:r>
        <w:separator/>
      </w:r>
    </w:p>
  </w:endnote>
  <w:endnote w:type="continuationSeparator" w:id="0">
    <w:p w:rsidR="00D232ED" w:rsidRDefault="00D232ED" w:rsidP="005C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037938"/>
      <w:docPartObj>
        <w:docPartGallery w:val="Page Numbers (Bottom of Page)"/>
        <w:docPartUnique/>
      </w:docPartObj>
    </w:sdtPr>
    <w:sdtEndPr/>
    <w:sdtContent>
      <w:p w:rsidR="00102CF8" w:rsidRDefault="00D26BB6" w:rsidP="00D26BB6">
        <w:pPr>
          <w:pStyle w:val="Footer"/>
          <w:tabs>
            <w:tab w:val="left" w:pos="1136"/>
          </w:tabs>
        </w:pPr>
        <w:r w:rsidRPr="00D26BB6">
          <w:rPr>
            <w:b/>
            <w:bCs/>
            <w:color w:val="C00000"/>
          </w:rPr>
          <w:t>www.jozve.org</w:t>
        </w:r>
        <w:r>
          <w:rPr>
            <w:rtl/>
          </w:rPr>
          <w:tab/>
        </w:r>
        <w:r w:rsidR="00B229AA">
          <w:fldChar w:fldCharType="begin"/>
        </w:r>
        <w:r w:rsidR="00B229AA">
          <w:instrText xml:space="preserve"> PAGE   \* MERGEFORMAT </w:instrText>
        </w:r>
        <w:r w:rsidR="00B229AA">
          <w:fldChar w:fldCharType="separate"/>
        </w:r>
        <w:r w:rsidR="009676DA">
          <w:rPr>
            <w:noProof/>
            <w:rtl/>
          </w:rPr>
          <w:t>16</w:t>
        </w:r>
        <w:r w:rsidR="00B229AA">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2ED" w:rsidRDefault="00D232ED" w:rsidP="005C4136">
      <w:pPr>
        <w:spacing w:after="0" w:line="240" w:lineRule="auto"/>
      </w:pPr>
      <w:r>
        <w:separator/>
      </w:r>
    </w:p>
  </w:footnote>
  <w:footnote w:type="continuationSeparator" w:id="0">
    <w:p w:rsidR="00D232ED" w:rsidRDefault="00D232ED" w:rsidP="005C4136">
      <w:pPr>
        <w:spacing w:after="0" w:line="240" w:lineRule="auto"/>
      </w:pPr>
      <w:r>
        <w:continuationSeparator/>
      </w:r>
    </w:p>
  </w:footnote>
  <w:footnote w:id="1">
    <w:p w:rsidR="005C4136" w:rsidRPr="005C4136" w:rsidRDefault="005C4136" w:rsidP="005C4136">
      <w:pPr>
        <w:pStyle w:val="FootnoteText"/>
        <w:rPr>
          <w:rFonts w:cs="B Nazanin"/>
          <w:rtl/>
        </w:rPr>
      </w:pPr>
      <w:r w:rsidRPr="005C4136">
        <w:rPr>
          <w:rStyle w:val="FootnoteReference"/>
          <w:rFonts w:cs="B Nazanin"/>
        </w:rPr>
        <w:footnoteRef/>
      </w:r>
      <w:r w:rsidRPr="005C4136">
        <w:rPr>
          <w:rFonts w:cs="B Nazanin"/>
          <w:rtl/>
        </w:rPr>
        <w:t xml:space="preserve"> </w:t>
      </w:r>
      <w:r w:rsidRPr="005C4136">
        <w:rPr>
          <w:rFonts w:cs="B Nazanin" w:hint="cs"/>
          <w:rtl/>
        </w:rPr>
        <w:t xml:space="preserve">- </w:t>
      </w:r>
      <w:r w:rsidRPr="005C4136">
        <w:rPr>
          <w:rFonts w:asciiTheme="majorBidi" w:eastAsia="Times New Roman" w:hAnsiTheme="majorBidi" w:cs="B Nazanin"/>
        </w:rPr>
        <w:t xml:space="preserve"> Total Quality Management</w:t>
      </w:r>
    </w:p>
  </w:footnote>
  <w:footnote w:id="2">
    <w:p w:rsidR="005C4136" w:rsidRDefault="005C4136" w:rsidP="005C4136">
      <w:pPr>
        <w:pStyle w:val="FootnoteText"/>
      </w:pPr>
      <w:r w:rsidRPr="005C4136">
        <w:rPr>
          <w:rStyle w:val="FootnoteReference"/>
          <w:rFonts w:cs="B Nazanin"/>
        </w:rPr>
        <w:footnoteRef/>
      </w:r>
      <w:r w:rsidRPr="005C4136">
        <w:rPr>
          <w:rFonts w:cs="B Nazanin"/>
          <w:rtl/>
        </w:rPr>
        <w:t xml:space="preserve"> </w:t>
      </w:r>
      <w:r w:rsidRPr="005C4136">
        <w:rPr>
          <w:rFonts w:cs="B Nazanin" w:hint="cs"/>
          <w:rtl/>
        </w:rPr>
        <w:t xml:space="preserve">- </w:t>
      </w:r>
      <w:r w:rsidRPr="005C4136">
        <w:rPr>
          <w:rFonts w:asciiTheme="majorBidi" w:eastAsia="Times New Roman" w:hAnsiTheme="majorBidi" w:cs="B Nazanin"/>
        </w:rPr>
        <w:t>Business Process Re-Engineering</w:t>
      </w:r>
    </w:p>
  </w:footnote>
  <w:footnote w:id="3">
    <w:p w:rsidR="005C4136" w:rsidRPr="005C4136" w:rsidRDefault="005C4136" w:rsidP="005C4136">
      <w:pPr>
        <w:pStyle w:val="FootnoteText"/>
      </w:pPr>
      <w:r w:rsidRPr="005C4136">
        <w:rPr>
          <w:rStyle w:val="FootnoteReference"/>
        </w:rPr>
        <w:footnoteRef/>
      </w:r>
      <w:r w:rsidRPr="005C4136">
        <w:rPr>
          <w:rtl/>
        </w:rPr>
        <w:t xml:space="preserve"> </w:t>
      </w:r>
      <w:r w:rsidRPr="005C4136">
        <w:rPr>
          <w:rFonts w:hint="cs"/>
          <w:rtl/>
        </w:rPr>
        <w:t xml:space="preserve">- </w:t>
      </w:r>
      <w:r w:rsidRPr="005C4136">
        <w:rPr>
          <w:rFonts w:asciiTheme="majorBidi" w:eastAsia="Times New Roman" w:hAnsiTheme="majorBidi" w:cs="B Nazanin"/>
        </w:rPr>
        <w:t>Business Process Re-Engineering</w:t>
      </w:r>
    </w:p>
  </w:footnote>
  <w:footnote w:id="4">
    <w:p w:rsidR="005C4136" w:rsidRPr="005C4136" w:rsidRDefault="005C4136" w:rsidP="005C4136">
      <w:pPr>
        <w:pStyle w:val="FootnoteText"/>
      </w:pPr>
      <w:r w:rsidRPr="005C4136">
        <w:rPr>
          <w:rStyle w:val="FootnoteReference"/>
        </w:rPr>
        <w:footnoteRef/>
      </w:r>
      <w:r w:rsidRPr="005C4136">
        <w:rPr>
          <w:rtl/>
        </w:rPr>
        <w:t xml:space="preserve"> </w:t>
      </w:r>
      <w:r w:rsidRPr="005C4136">
        <w:rPr>
          <w:rFonts w:hint="cs"/>
          <w:rtl/>
        </w:rPr>
        <w:t xml:space="preserve">- </w:t>
      </w:r>
      <w:r w:rsidRPr="005C4136">
        <w:rPr>
          <w:rFonts w:asciiTheme="majorBidi" w:eastAsia="Times New Roman" w:hAnsiTheme="majorBidi" w:cs="B Nazanin"/>
        </w:rPr>
        <w:t>Information Systems</w:t>
      </w:r>
      <w:r w:rsidRPr="005C4136">
        <w:rPr>
          <w:rFonts w:asciiTheme="majorBidi" w:eastAsia="Times New Roman" w:hAnsiTheme="majorBidi" w:cs="B Nazanin"/>
        </w:rPr>
        <w:b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136"/>
    <w:rsid w:val="00090CEA"/>
    <w:rsid w:val="00102CF8"/>
    <w:rsid w:val="002642F8"/>
    <w:rsid w:val="004E4961"/>
    <w:rsid w:val="00527F1E"/>
    <w:rsid w:val="005C4136"/>
    <w:rsid w:val="007550AF"/>
    <w:rsid w:val="009676DA"/>
    <w:rsid w:val="00B229AA"/>
    <w:rsid w:val="00BD2AC0"/>
    <w:rsid w:val="00D232ED"/>
    <w:rsid w:val="00D26BB6"/>
    <w:rsid w:val="00EA68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D793AB-65B0-466F-9424-E5ABD3BC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4136"/>
    <w:rPr>
      <w:color w:val="FFFFFF"/>
      <w:u w:val="single"/>
    </w:rPr>
  </w:style>
  <w:style w:type="paragraph" w:styleId="NormalWeb">
    <w:name w:val="Normal (Web)"/>
    <w:basedOn w:val="Normal"/>
    <w:uiPriority w:val="99"/>
    <w:unhideWhenUsed/>
    <w:rsid w:val="005C413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C41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136"/>
    <w:rPr>
      <w:sz w:val="20"/>
      <w:szCs w:val="20"/>
    </w:rPr>
  </w:style>
  <w:style w:type="character" w:styleId="FootnoteReference">
    <w:name w:val="footnote reference"/>
    <w:basedOn w:val="DefaultParagraphFont"/>
    <w:uiPriority w:val="99"/>
    <w:semiHidden/>
    <w:unhideWhenUsed/>
    <w:rsid w:val="005C4136"/>
    <w:rPr>
      <w:vertAlign w:val="superscript"/>
    </w:rPr>
  </w:style>
  <w:style w:type="paragraph" w:styleId="BalloonText">
    <w:name w:val="Balloon Text"/>
    <w:basedOn w:val="Normal"/>
    <w:link w:val="BalloonTextChar"/>
    <w:uiPriority w:val="99"/>
    <w:semiHidden/>
    <w:unhideWhenUsed/>
    <w:rsid w:val="00527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F1E"/>
    <w:rPr>
      <w:rFonts w:ascii="Tahoma" w:hAnsi="Tahoma" w:cs="Tahoma"/>
      <w:sz w:val="16"/>
      <w:szCs w:val="16"/>
    </w:rPr>
  </w:style>
  <w:style w:type="paragraph" w:styleId="Header">
    <w:name w:val="header"/>
    <w:basedOn w:val="Normal"/>
    <w:link w:val="HeaderChar"/>
    <w:uiPriority w:val="99"/>
    <w:unhideWhenUsed/>
    <w:rsid w:val="00102C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CF8"/>
  </w:style>
  <w:style w:type="paragraph" w:styleId="Footer">
    <w:name w:val="footer"/>
    <w:basedOn w:val="Normal"/>
    <w:link w:val="FooterChar"/>
    <w:uiPriority w:val="99"/>
    <w:unhideWhenUsed/>
    <w:rsid w:val="00102C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012175">
      <w:bodyDiv w:val="1"/>
      <w:marLeft w:val="0"/>
      <w:marRight w:val="0"/>
      <w:marTop w:val="0"/>
      <w:marBottom w:val="0"/>
      <w:divBdr>
        <w:top w:val="none" w:sz="0" w:space="0" w:color="auto"/>
        <w:left w:val="none" w:sz="0" w:space="0" w:color="auto"/>
        <w:bottom w:val="none" w:sz="0" w:space="0" w:color="auto"/>
        <w:right w:val="none" w:sz="0" w:space="0" w:color="auto"/>
      </w:divBdr>
      <w:divsChild>
        <w:div w:id="557056319">
          <w:marLeft w:val="0"/>
          <w:marRight w:val="0"/>
          <w:marTop w:val="0"/>
          <w:marBottom w:val="0"/>
          <w:divBdr>
            <w:top w:val="none" w:sz="0" w:space="0" w:color="auto"/>
            <w:left w:val="none" w:sz="0" w:space="0" w:color="auto"/>
            <w:bottom w:val="none" w:sz="0" w:space="0" w:color="auto"/>
            <w:right w:val="none" w:sz="0" w:space="0" w:color="auto"/>
          </w:divBdr>
          <w:divsChild>
            <w:div w:id="19354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jozv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902D-DAF6-4EBB-88FF-14471455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3389</Words>
  <Characters>19323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09111254850-2256376</Company>
  <LinksUpToDate>false</LinksUpToDate>
  <CharactersWithSpaces>22667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jozve.org</dc:creator>
  <cp:keywords/>
  <dc:description/>
  <cp:lastModifiedBy>rose</cp:lastModifiedBy>
  <cp:revision>3</cp:revision>
  <dcterms:created xsi:type="dcterms:W3CDTF">2018-09-30T07:38:00Z</dcterms:created>
  <dcterms:modified xsi:type="dcterms:W3CDTF">2018-09-30T07:55:00Z</dcterms:modified>
</cp:coreProperties>
</file>